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tubes a décharge lumineuse et leurs appareillages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Lecorguillier, J/ </w:t>
            </w:r>
          </w:p>
        </w:tc>
      </w:tr>
      <w:tr>
        <w:trPr>
          <w:trHeight w:val="567"/>
        </w:trPr>
        <w:tc>
          <w:tcPr>
            <w:tcW w:type="dxa" w:w="3000"/>
          </w:tcPr>
          <w:p>
            <w:r>
              <w:t>Adresse bib.</w:t>
            </w:r>
          </w:p>
        </w:tc>
        <w:tc>
          <w:tcPr>
            <w:tcW w:type="dxa" w:w="7000"/>
          </w:tcPr>
          <w:p>
            <w:r>
              <w:t xml:space="preserve">Editions Eyrolles/ </w:t>
            </w:r>
          </w:p>
        </w:tc>
      </w:tr>
      <w:tr>
        <w:trPr>
          <w:trHeight w:val="567"/>
        </w:trPr>
        <w:tc>
          <w:tcPr>
            <w:tcW w:type="dxa" w:w="3000"/>
          </w:tcPr>
          <w:p>
            <w:r>
              <w:t>Nombre de Pages</w:t>
            </w:r>
          </w:p>
        </w:tc>
        <w:tc>
          <w:tcPr>
            <w:tcW w:type="dxa" w:w="7000"/>
          </w:tcPr>
          <w:p>
            <w:r>
              <w:t>231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énergie réactive/ alimentation électrique/ </w:t>
            </w:r>
          </w:p>
        </w:tc>
      </w:tr>
    </w:tbl>
    <w:p>
      <w:pPr>
        <w:pStyle w:val="Heading3"/>
      </w:pPr>
      <w:r>
        <w:t>Résumé :</w:t>
      </w:r>
    </w:p>
    <w:p>
      <w:r>
        <w:t>L’ouvrage Les tubes à décharge lumineuse et leurs appareillages étudie les principes physiques, les caractéristiques électriques et le fonctionnement des sources lumineuses utilisant une décharge électrique dans un gaz. Il présente les différents types de tubes et lampes à décharge ainsi que leurs domaines d’utilisation. Une attention particulière est consacrée aux appareillages nécessaires à leur fonctionnement, notamment les ballasts, dispositifs d’amorçage et systèmes de compensation. L’ouvrage aborde également les performances lumineuses, l’alimentation électrique, le raccordement, l’entretien et les principaux défauts de ces systèmes. Il constitue ainsi une base technique pour comprendre la conception et l’exploitation des installations d’éclairage à décharge.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