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Dermatologie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Collège des enseignants en dermatologie de France/ Dupin, Nicolas/ Vabres, Pierre/ Cribier, Bernard/ Martin, Ludovic/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413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référentiels des collèges(N°:None)</w:t>
            </w:r>
          </w:p>
        </w:tc>
      </w:tr>
      <w:tr>
        <w:trPr>
          <w:trHeight w:val="567"/>
        </w:trPr>
        <w:tc>
          <w:tcPr>
            <w:tcW w:type="dxa" w:w="3000"/>
          </w:tcPr>
          <w:p>
            <w:r>
              <w:t>Notes Générales</w:t>
            </w:r>
          </w:p>
        </w:tc>
        <w:tc>
          <w:tcPr>
            <w:tcW w:type="dxa" w:w="7000"/>
          </w:tcPr>
          <w:p>
            <w:r>
              <w:t>Notes bibliogr. et webliogr. Glossaire. Index</w:t>
            </w:r>
          </w:p>
        </w:tc>
      </w:tr>
      <w:tr>
        <w:trPr>
          <w:trHeight w:val="567"/>
        </w:trPr>
        <w:tc>
          <w:tcPr>
            <w:tcW w:type="dxa" w:w="3000"/>
          </w:tcPr>
          <w:p>
            <w:r>
              <w:t>Numéro d'Identification</w:t>
            </w:r>
          </w:p>
        </w:tc>
        <w:tc>
          <w:tcPr>
            <w:tcW w:type="dxa" w:w="7000"/>
          </w:tcPr>
          <w:p>
            <w:r>
              <w:t>9782294751103</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dermatologie/ maladies de la peau/ </w:t>
            </w:r>
          </w:p>
        </w:tc>
      </w:tr>
    </w:tbl>
    <w:p>
      <w:pPr>
        <w:pStyle w:val="Heading3"/>
      </w:pPr>
      <w:r>
        <w:t>Résumé :</w:t>
      </w:r>
    </w:p>
    <w:p>
      <w:r>
        <w:t>En parfaite cohérence avec le programme de DFASM et les ECNi cet ouvrage rassemble les connaissances fondamentales en dermatologie. Il présente dans le détail les 23 items du programme relevant de cette spécialité avec des objectifs pédagogiques clairement définis et comporte deux parties : Une partie Connaissances divisée en chapitres consacrés chacun à un item. Chaque chapitre commence systématiquement par un rappel des objectifs pédagogiques nationaux puis développe la thématique. Le contenu clair et didactique est étayé par de nombreux tableaux et des points clés sur des notions à retenir ainsi que par une iconographie riche. Une partie Entraînement qui propose 33 cas cliniques avec commentaires aux réponses 39 images commentées et 71 questions isolées (QRU/QRM) corrigées et commentées offrant un véritable outil d'autoévaluation. Cette 7e édition propose une mise à jour complète des contenus et des données.</w:t>
        <w:br/>
        <w:br/>
        <w:t>Elle s'est enrichie d'une banque d'images. Accédez à la banque d'images de cet ouvrage : l'ensemble des illustrations y sont regroupées et accessibles facilement via un moteur de recherche. Et retrouvez d'autres fonctionnalités.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