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dégradation des bétons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Adenot, Frédéric/ Breysse, Denis/ Bernard, Dominique/ Ammouche, abdelkrim/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2746200090</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dégradation du béton/ déchets radioactifs/ </w:t>
            </w:r>
          </w:p>
        </w:tc>
      </w:tr>
    </w:tbl>
    <w:p>
      <w:pPr>
        <w:pStyle w:val="Heading3"/>
      </w:pPr>
      <w:r>
        <w:t>Résumé :</w:t>
      </w:r>
    </w:p>
    <w:p>
      <w:r>
        <w:t>Les structures classiques du génie civil en béton sont conçues pour durer quelques dizaines d'années.</w:t>
        <w:br/>
        <w:br/>
        <w:t>Dans certains cas particuliers, comme le tunnel sous la Manche ou le pont Vasco de Gama, l'ouvrage peut être garanti pour une centaine d'années. L'emploi des bétons dans les stockages de déchets radioactifs fait appel à des échelles de temps bien plus importantes, de quelques centaines d'années pour les stockages de surface à quelques dizaines de milliers d'années, voire plus, pour le projet de stockage en formation géologique profonde.</w:t>
        <w:br/>
        <w:br/>
        <w:t>Ces échelles de temps rendent nécessaire une connaissance des mécanismes physico-chimiques qui sont à l'origine de la dégradation des bétons. L'évaluation de sûreté associée à l'utilisation d'un béton suppose alors une maîtrise des évolutions couplées des propriétés chimiques, des propriétés de transport et des propriétés mécaniques dans le contexte d'un stockage. Ainsi, pour une approche précise du comportement du béton dans le temps, il convient d'évaluer l'influence d'une fissuration préexistante sur les processus de transport des espèces en solution dans un ouvrage en béton, et corrélativement, sur sa dégradation chimique dans le temps et dans l'espace.</w:t>
        <w:br/>
        <w:br/>
        <w:t>C'est dans ce contexte que s'inscrit cet ouvrage, fruit du travail collectif de plusieurs laboratoires au sein d'un projet GEO financé par l'ANDRA et EDF. Les résultats présentés concernent, d'une part, l'étude expérimentale de l'effet d'une fissuration (d'origine mécanique) sur la dégradation chimique des bétons et sur leurs propriétés de transfert (diffusion notamment), et d'autre part, sa modélisation.</w:t>
        <w:br/>
        <w:br/>
        <w:t>Les résultats acquis peuvent bien sûr être étendus au génie civil, domaine d'application classique des bétons.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