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l'électrotechnique approfondie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lesenne, Jaques/ Notelet, Francis/ Seguier, Guy/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2852060892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puissance électrique/ machine asynchrone/ </w:t>
            </w:r>
          </w:p>
        </w:tc>
      </w:tr>
    </w:tbl>
    <w:p>
      <w:pPr>
        <w:pStyle w:val="Heading3"/>
      </w:pPr>
      <w:r>
        <w:t>Résumé :</w:t>
      </w:r>
    </w:p>
    <w:p>
      <w:r>
        <w:t>’ouvrage « Introduction à l’électrotechnique approfondie » présente les principes fondamentaux et les méthodes d’analyse utilisées en électrotechnique. Il aborde les grandeurs électriques et magnétiques ainsi que l’étude des circuits en courant continu et en courant alternatif. Une attention particulière est consacrée aux systèmes monophasés et triphasés, aux puissances électriques et aux méthodes de représentation des circuits. L’ouvrage présente également le fonctionnement des transformateurs et des principales machines électriques, notamment les machines à courant continu, asynchrones et synchrones. Il permet ainsi de comprendre la conversion de l’énergie électrique en énergie mécanique et inversement, ainsi que les principales applications de l’électrotechnique dans les systèmes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