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commande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Rozinoer, Jean/ Dieulot, Jean-Yves/ Dubois, Laurent/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technologies(N°:6)</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2710807211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floue/ commande floue/ </w:t>
            </w:r>
          </w:p>
        </w:tc>
      </w:tr>
    </w:tbl>
    <w:p>
      <w:pPr>
        <w:pStyle w:val="Heading3"/>
      </w:pPr>
      <w:r>
        <w:t>Résumé :</w:t>
      </w:r>
    </w:p>
    <w:p>
      <w:r>
        <w:t>Cet ouvrage est un livre pédagogique consacré à l’utilisation de la logique floue pour la commande et la régulation des processus industriels. il commence par présenter les notions fondamentales de flou, de variable floue, de degré d’appartenance et de règles floues, puis explique la réalisation pratique d’un système de commande floue. l’ouvrage présente ensuite les principales applications industrielles de la commande floue, notamment les régulateurs pid flous, ainsi que l’approche multimodèle. la dernière partie met ces méthodes en pratique à travers une étude détaillée de la commande d’un pont roulant, complétée par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