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Lefrand, Édouard/ Poinsard, Jean/ Auclerc, Georges/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231 P0</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induction électromagnétique/ génératrice/ </w:t>
            </w:r>
          </w:p>
        </w:tc>
      </w:tr>
    </w:tbl>
    <w:p>
      <w:pPr>
        <w:pStyle w:val="Heading3"/>
      </w:pPr>
      <w:r>
        <w:t>Résumé :</w:t>
      </w:r>
    </w:p>
    <w:p>
      <w:r>
        <w:t>L’ouvrage Électricité : courant continu, électrocinétique, magnétisme, électromagnétisme, machine à courant continu présente les notions fondamentales nécessaires à la compréhension de l’électricité et de la conversion électromécanique de l’énergie. Il aborde les circuits en courant continu, les lois de l’électrocinétique, ainsi que les phénomènes magnétiques et électromagnétiques. Une partie importante est consacrée à la machine à courant continu, à son fonctionnement en génératrice et en moteur, à la force électromotrice, au couple, aux caractéristiques de fonctionnement et au rendement. L’ensemble permet de relier les principes théoriques de l’électricité et de l’électromagnétisme à leurs applications dans les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