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d'électrotechnique, notions de base, réseaux et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9782100556250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électrique/ champ magnétique/ </w:t>
            </w:r>
          </w:p>
        </w:tc>
      </w:tr>
    </w:tbl>
    <w:p>
      <w:pPr>
        <w:pStyle w:val="Heading3"/>
      </w:pPr>
      <w:r>
        <w:t>Résumé :</w:t>
      </w:r>
    </w:p>
    <w:p>
      <w:r>
        <w:t>L’ouvrage Exercices et problèmes d’électrotechnique : Notions de base, réseaux et machines électriques est consacré à l’apprentissage et à l’application des principes fondamentaux de l’électrotechnique. Il propose des exercices portant sur les circuits électriques, les régimes sinusoïdaux, les réseaux monophasés et triphasés ainsi que les circuits magnétiques. Une partie importante est consacrée aux transformateurs et aux principales machines électriques, notamment les machines à courant continu, les machines asynchrones et les machines synchrones. Les problèmes permettent de mettre en pratique les calculs de puissance, couple, rendement, pertes et caractéristiques électriques. L’ouvrage constitue ainsi un support pratique pour les étudiants et les personnes en formation dans le domaine du génie électrique et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