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Communications sur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Lecoy, Pierre/ </w:t>
            </w:r>
          </w:p>
        </w:tc>
      </w:tr>
      <w:tr>
        <w:trPr>
          <w:trHeight w:val="567"/>
        </w:trPr>
        <w:tc>
          <w:tcPr>
            <w:tcW w:type="dxa" w:w="3000"/>
          </w:tcPr>
          <w:p>
            <w:r>
              <w:t>Edition</w:t>
            </w:r>
          </w:p>
        </w:tc>
        <w:tc>
          <w:tcPr>
            <w:tcW w:type="dxa" w:w="7000"/>
          </w:tcPr>
          <w:p>
            <w:r>
              <w:t>4 éme ed</w:t>
            </w:r>
          </w:p>
        </w:tc>
      </w:tr>
      <w:tr>
        <w:trPr>
          <w:trHeight w:val="567"/>
        </w:trPr>
        <w:tc>
          <w:tcPr>
            <w:tcW w:type="dxa" w:w="3000"/>
          </w:tcPr>
          <w:p>
            <w:r>
              <w:t>Adresse bib.</w:t>
            </w:r>
          </w:p>
        </w:tc>
        <w:tc>
          <w:tcPr>
            <w:tcW w:type="dxa" w:w="7000"/>
          </w:tcPr>
          <w:p>
            <w:r>
              <w:t xml:space="preserve">Lavoisier Hermes/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Résaux Systèmes et Télécoms(N°:None)</w:t>
            </w:r>
          </w:p>
        </w:tc>
      </w:tr>
      <w:tr>
        <w:trPr>
          <w:trHeight w:val="567"/>
        </w:trPr>
        <w:tc>
          <w:tcPr>
            <w:tcW w:type="dxa" w:w="3000"/>
          </w:tcPr>
          <w:p>
            <w:r>
              <w:t>Notes Générales</w:t>
            </w:r>
          </w:p>
        </w:tc>
        <w:tc>
          <w:tcPr>
            <w:tcW w:type="dxa" w:w="7000"/>
          </w:tcPr>
          <w:p>
            <w:r>
              <w:t>Bibliogr.263-266 Index. p.p 267-274</w:t>
            </w:r>
          </w:p>
        </w:tc>
      </w:tr>
      <w:tr>
        <w:trPr>
          <w:trHeight w:val="567"/>
        </w:trPr>
        <w:tc>
          <w:tcPr>
            <w:tcW w:type="dxa" w:w="3000"/>
          </w:tcPr>
          <w:p>
            <w:r>
              <w:t>Numéro d'Identification</w:t>
            </w:r>
          </w:p>
        </w:tc>
        <w:tc>
          <w:tcPr>
            <w:tcW w:type="dxa" w:w="7000"/>
          </w:tcPr>
          <w:p>
            <w:r>
              <w:t>9782746246607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fibre monomode/ photodiode/ </w:t>
            </w:r>
          </w:p>
        </w:tc>
      </w:tr>
    </w:tbl>
    <w:p>
      <w:pPr>
        <w:pStyle w:val="Heading3"/>
      </w:pPr>
      <w:r>
        <w:t>Résumé :</w:t>
      </w:r>
    </w:p>
    <w:p>
      <w:r>
        <w:t>L’ouvrage Communications sur fibres optiques présente les principes fondamentaux et les applications des systèmes de transmission utilisant la fibre optique. Il décrit la propagation de la lumière, la structure et les caractéristiques des fibres, ainsi que les phénomènes d’atténuation et de dispersion qui limitent les performances des liaisons. L’ouvrage étudie également les sources optiques, notamment les LED et les diodes laser, ainsi que les photodétecteurs utilisés dans les récepteurs. Il aborde la conception des systèmes de transmission, le budget de puissance, les performances des liaisons et les techniques de multiplexage. Il constitue ainsi une base pour comprendre les réseaux de télécommunications à haut débit et les différentes applications des communications par fibres optiques.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