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Recommandations pour l'execution des structures en acier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Belazougui, Mohamed/ Ministere de l'habitat/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national de la recherche appliquée en genie parasismique/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viii-162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9961923057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métallique/ normes de construction/ acier de construction/ </w:t>
            </w:r>
          </w:p>
        </w:tc>
      </w:tr>
    </w:tbl>
    <w:p>
      <w:pPr>
        <w:pStyle w:val="Heading3"/>
      </w:pPr>
      <w:r>
        <w:t>Résumé :</w:t>
      </w:r>
    </w:p>
    <w:p>
      <w:r>
        <w:t>L’ouvrage énonce des exigences pour l’exécution des structures en acier de façon à assurer un niveau approprié de résistance et de stabilité et que l’ouvrage soit réalisé avec tout le savoir faire ainsi que l’équipement et les moyens, conformément au cahier des charges.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