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risque sismique en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national de recherche appliquée en génie parasismique (C.G.S.), Alger/ </w:t>
            </w:r>
          </w:p>
        </w:tc>
      </w:tr>
      <w:tr>
        <w:trPr>
          <w:trHeight w:val="567"/>
        </w:trPr>
        <w:tc>
          <w:tcPr>
            <w:tcW w:type="dxa" w:w="3000"/>
          </w:tcPr>
          <w:p>
            <w:r>
              <w:t>Adresse bib.</w:t>
            </w:r>
          </w:p>
        </w:tc>
        <w:tc>
          <w:tcPr>
            <w:tcW w:type="dxa" w:w="7000"/>
          </w:tcPr>
          <w:p>
            <w:r>
              <w:t xml:space="preserve">C.G.S./ </w:t>
            </w:r>
          </w:p>
        </w:tc>
      </w:tr>
      <w:tr>
        <w:trPr>
          <w:trHeight w:val="567"/>
        </w:trPr>
        <w:tc>
          <w:tcPr>
            <w:tcW w:type="dxa" w:w="3000"/>
          </w:tcPr>
          <w:p>
            <w:r>
              <w:t>Nombre de Pages</w:t>
            </w:r>
          </w:p>
        </w:tc>
        <w:tc>
          <w:tcPr>
            <w:tcW w:type="dxa" w:w="7000"/>
          </w:tcPr>
          <w:p>
            <w:r>
              <w:t>109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risque sismique/ gestion des risques naturels/ Aléa sismique/ </w:t>
            </w:r>
          </w:p>
        </w:tc>
      </w:tr>
    </w:tbl>
    <w:p>
      <w:pPr>
        <w:pStyle w:val="Heading3"/>
      </w:pPr>
      <w:r>
        <w:t>Résumé :</w:t>
      </w:r>
    </w:p>
    <w:p>
      <w:r>
        <w:t>Le risque sismique en Algérie, publié par le Centre national de recherche appliquée en génie parasismique (C.G.S.), présente les principaux aspects du risque lié aux séismes en Algérie. L’ouvrage traite de l’aléa sismique, du microzonage, de la vulnérabilité des constructions et de l’évaluation du risque. Il aborde également les politiques et programmes de prévention et de réduction du risque sismique, ainsi que leur mise en œuvre. Il constitue une référence dans le domaine du génie parasismique et de la prévention des risques naturels.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