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des systèmes éoliens raccordés aux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Krim, Youssef/ </w:t>
            </w:r>
          </w:p>
        </w:tc>
      </w:tr>
      <w:tr>
        <w:trPr>
          <w:trHeight w:val="567"/>
        </w:trPr>
        <w:tc>
          <w:tcPr>
            <w:tcW w:type="dxa" w:w="3000"/>
          </w:tcPr>
          <w:p>
            <w:r>
              <w:t>Adresse bib.</w:t>
            </w:r>
          </w:p>
        </w:tc>
        <w:tc>
          <w:tcPr>
            <w:tcW w:type="dxa" w:w="7000"/>
          </w:tcPr>
          <w:p>
            <w:r>
              <w:t xml:space="preserve">‎ UNIV EUROPEENNE/ </w:t>
            </w:r>
          </w:p>
        </w:tc>
      </w:tr>
      <w:tr>
        <w:trPr>
          <w:trHeight w:val="567"/>
        </w:trPr>
        <w:tc>
          <w:tcPr>
            <w:tcW w:type="dxa" w:w="3000"/>
          </w:tcPr>
          <w:p>
            <w:r>
              <w:t>Nombre de Pages</w:t>
            </w:r>
          </w:p>
        </w:tc>
        <w:tc>
          <w:tcPr>
            <w:tcW w:type="dxa" w:w="7000"/>
          </w:tcPr>
          <w:p>
            <w:r>
              <w:t>111p.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9783639654035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éolienne/ conversion d'énergie/ </w:t>
            </w:r>
          </w:p>
        </w:tc>
      </w:tr>
    </w:tbl>
    <w:p>
      <w:pPr>
        <w:pStyle w:val="Heading3"/>
      </w:pPr>
      <w:r>
        <w:t>Résumé :</w:t>
      </w:r>
    </w:p>
    <w:p>
      <w:r>
        <w:t>Grace à l'ouverture du marché de l'énergie électrique et à l'opinion publique qui commence à s'intéresser aux problèmes climatiques, le réseau d'énergie électrique est en train de connaître une grande évolution avec l'apparition des productions décentralisées renouvelables plus spécifiquement les énergies éoliennes. En effet, l'intégration massive de ces sources renouvelables représente l'un des facteurs les plus importants pour converger vers les réseaux de distribution qui adapte aux exigences et aux besoins d'aujourd'hui. De plus, il est équipé de techniques modernes et de diverses technologies d'information et de communication permettant une meilleure surveillance de contrôle. Par conséquent, ce livre s'intéresse à l'amélioration des systèmes de conversion d'énergies éoliennes et les rendre plus flexibles, accessibles, fiables et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