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Jairath, Anoop K./ </w:t>
            </w:r>
          </w:p>
        </w:tc>
      </w:tr>
      <w:tr>
        <w:trPr>
          <w:trHeight w:val="567"/>
        </w:trPr>
        <w:tc>
          <w:tcPr>
            <w:tcW w:type="dxa" w:w="3000"/>
          </w:tcPr>
          <w:p>
            <w:r>
              <w:t>Adresse bib.</w:t>
            </w:r>
          </w:p>
        </w:tc>
        <w:tc>
          <w:tcPr>
            <w:tcW w:type="dxa" w:w="7000"/>
          </w:tcPr>
          <w:p>
            <w:r>
              <w:t xml:space="preserve">Ane Books/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9788180520280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controllability/ control systems/ </w:t>
            </w:r>
          </w:p>
        </w:tc>
      </w:tr>
    </w:tbl>
    <w:p>
      <w:pPr>
        <w:pStyle w:val="Heading3"/>
      </w:pPr>
      <w:r>
        <w:t>Résumé :</w:t>
      </w:r>
    </w:p>
    <w:p>
      <w:r>
        <w:t>Easily read and understood, this book offers a simple and practical approach to the study and analysis of control systems. It integrates MATLAB examples with the conventional approach and includes solved problems and examples in each chapter. The initial chapters are devoted to the basic study of the control system and understanding of MATLAB so that readers need not consult any other book.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