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résistance chez Drosophila melanogaster induite par l’effet des biopesticides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Kermiche, Khamsa/ OuakId, Mohammed Laid/ </w:t>
            </w:r>
          </w:p>
        </w:tc>
      </w:tr>
      <w:tr>
        <w:trPr>
          <w:trHeight w:val="567"/>
        </w:trPr>
        <w:tc>
          <w:tcPr>
            <w:tcW w:type="dxa" w:w="3000"/>
          </w:tcPr>
          <w:p>
            <w:r>
              <w:t>Nombre de Pages</w:t>
            </w:r>
          </w:p>
        </w:tc>
        <w:tc>
          <w:tcPr>
            <w:tcW w:type="dxa" w:w="7000"/>
          </w:tcPr>
          <w:p>
            <w:r>
              <w:t>116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2026</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sciences de la vie/ </w:t>
            </w:r>
          </w:p>
        </w:tc>
      </w:tr>
      <w:tr>
        <w:trPr>
          <w:trHeight w:val="567"/>
        </w:trPr>
        <w:tc>
          <w:tcPr>
            <w:tcW w:type="dxa" w:w="3000"/>
          </w:tcPr>
          <w:p>
            <w:r>
              <w:t>Sujet(s)</w:t>
            </w:r>
          </w:p>
        </w:tc>
        <w:tc>
          <w:tcPr>
            <w:tcW w:type="dxa" w:w="7000"/>
          </w:tcPr>
          <w:p>
            <w:r>
              <w:t xml:space="preserve">résistance/ drosophila melanogaster/ bioinsecticides/ </w:t>
            </w:r>
          </w:p>
        </w:tc>
      </w:tr>
    </w:tbl>
    <w:p>
      <w:pPr>
        <w:pStyle w:val="Heading3"/>
      </w:pPr>
      <w:r>
        <w:t>Résumé :</w:t>
      </w:r>
    </w:p>
    <w:p>
      <w:r>
        <w:t>La résistance des insectes aux bioinsecticides constitue un défi important pouvant limiter leur efficacité dans la lutte contre les ravageurs. L’utilisation répétée de ces produits peut favoriser la sélection de populations résistantes et réduire leur capacité à contrôler efficacement les insectes nuisibles. Dans le but d’évaluer le développement de la résistance de Drosophila melanogaster induite par l’exposition aux bioinsecticides, notamment au spinosad et à l’extrait aqueux de Peganum harmala, et d’étudier ses conséquences sur la sensibilité et les réponses comportementales de l’insecte, nous avons évalué les effets toxiques et différés de ces traitements et suivi l’évolution de la résistance chez D. melanogaster. Les résultats montrent que les traitements testés présentent une activité insecticide sur D. melanogaster, se traduisant par une augmentation de la mortalité avec l’augmentation des concentrations. Les traitements ont présenté une efficacité insecticide importante, avec une mortalité atteignant 100 % pour le spinosad et 91,67 % pour l’extrait aqueux de P. harmala après 15 jours d’exposition. Les effets sublétaux du spinosad et de l’extrait aqueux de P. harmala perturbent les comportements reproducteur et limentaire de D. melanogaster, se traduisant par une diminution de l’activité sexuelle, du taux et de la durée d’accouplement et du nombre d’œufs pondus, ainsi qu’une altération de l’olfaction et du choix du milieu alimentaire. Les essais de toxicité, répétés sur douze générations, ont révélé une évolution progressive de la résistance de D. melanogaster aux produits testés. Une diminution progressive de la mortalité a été observée au fil des générations, jusqu’à l’absence de mortalité à la 12e génération pour le spinosad et à la 10e génération pour l’extrait aqueux de P. harmala. Cette diminution de la mortalité traduit une réduction progressive de la sensibilité de D. melanogaster aux traitements au cours des générations. Au cours de douze générations successives, l’évolution de la résistance de D. melanogaster s’est accompagnée d’une récupération progressive de ses capacités sexuelles et reproductives. Cette évolution s’est traduite par une diminution du temps de déclenchement des séquences de parade sexuelle, une augmentation du taux et de la durée d’accouplement,ainsi qu’une hausse significative du nombre d’œufs pondus. Ces changements deviennent  particulièrement marqués au cours des dernières générations.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