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qualitative study of certain classes of differential equations and their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Bouaoud, Safa/ Boukerrioua, Khaled/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gronwall inequality/ h-stability/ perturbed systems/ </w:t>
            </w:r>
          </w:p>
        </w:tc>
      </w:tr>
    </w:tbl>
    <w:p>
      <w:pPr>
        <w:pStyle w:val="Heading3"/>
      </w:pPr>
      <w:r>
        <w:t>Résumé :</w:t>
      </w:r>
    </w:p>
    <w:p>
      <w:r>
        <w:t>It is well known that the theory of integral inequalities plays an essential role in the qualitative study of certain classes of differential equations. The aim of this thesis is, in a first step, to establish the qualitative analysis of perturbed dynamic equations on time scales. Secondly, we establish the practical stability of parametric timescale systems via Lyapunov methods. Lastly, we study the existence, uniqueness and Ulam stability of certain classes of second-order nonlinear dynamic equations on time scales and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