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phytochimique et evaluation du pouvoir biopesticide des extraits de quelques plantes médicinales de L’est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Sabrina/ Sadou, Nina/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capparis spinosa L./ phytochimie/ brassica procumbens poiret/ </w:t>
            </w:r>
          </w:p>
        </w:tc>
      </w:tr>
    </w:tbl>
    <w:p>
      <w:pPr>
        <w:pStyle w:val="Heading3"/>
      </w:pPr>
      <w:r>
        <w:t>Résumé :</w:t>
      </w:r>
    </w:p>
    <w:p>
      <w:r>
        <w:t>Notre travail s’inscrit dans le cadre de la valorisation de la flore algérienne à travers une étude photochimique et l'évaluation de l'activité bio pesticide de deux espèces spontanées du Nord est</w:t>
        <w:br/>
        <w:br/>
        <w:t>algérien : Cap paris spin osa L., provenant de la région Frina dans la wilaya de Souk Ahras et Brassica procumbens Poiret, originaire de la région Berrihane dans la wilaya d'El-Tarf et qui a eté étudiée pour la première fois. Une étude ethnobotanique sur l'espèce C. spinosa a été menée dans le but  d'approfondir les connaissances existantes concernant cette plante, en particulier son emploi en médecine traditionnelle et en alimentation. Deux techniques d'extraction ont été mises en oeuvre, à savoir : l'extraction par ultrasons et l'extraction par macération utilisant deux types de solvants : un système Hydro-méthanoïques à 80% et un système Hydo-éthanolique à 80%. La caractérisation chimique sur poudre des parties feuilles et fruits de C. spinosa ainsi que la partie aérienne et racinaire de B. Procumbens a révélé après screening phytochimique la richesse des deux plantes en familles chimiques (Flavonoïdes ; Tanins ; Alcaloïdes etc…). En éléments minéraux après analyse par MEB, ainsi l’examen des poudres par FT-IR a montré également une grande diversité des groupements chimiques au sein des deux espèces. L’analyse chromatographique des extraits par HPLC a révélé une abondance des composés phénoliques. Une quantification de quelques composées a été effectuée par HPLC-DAD confirmant les résultats trouvés. Avec une dominance des Catéchols dans le C. spinosa avec une valeur de 41.326μg/g ES de l’extrait EF1US et de l’Hydroxytyrosol dans l’extrait EPa1us de B. procumbens avec une teneur de 8.283μg/g ES. Après silylation des fractions des extraits hydromethanoliques des feuilles et des fruits de C. spinosa l’analyse par GC-MS a révélé la présence de 73 composés bioactifs dans les fractions d'acétate d'éthyle et d'hexane pour les feuilles, tandis que 32 composés ont été détectés pour les fruits Les dosages de polyphénols totaux et flavonoïdes totaux et tanins totaux des tous les extraits ont exhibé des valeurs assez importantes pour les deux plantes. Nos résultats affichent des teneurs très importantes en PPT avec (287.765 ±0.042 EAG mg/g ES) pour l’extrait EF2Ma Une teneur en FVT de (35.013 ±2.38mg EQ/g ES) pour l’extrait EL1Ma et une valeur de (33.6 ±0.96 mg EC/g ES) enregistré pour les tanins avec (33.6 ±0.96 mg EC/g ES) relative à l’extrait EF2Ma pour la plante C.spinosa .De même la plante B.procumbens des valeurs assez importantes en PPT (214.658 ±10.16 mg EAG/g ES) de l’extrait ER2Ma et une teneur de FVT de (34.03±1.26 mg EQ/g ES)pour l’extrait EPa1US ave une valeur de TAT de (28.47±1.89 mg EC/g ES) pour l’extrait EPa2Ma. L’évaluation des activités antimicrobiennes des extraits contre des souches phytopathogènes à montrer un très grand potentiel bio pesticide des deux espèces étudiées vis- à -vis des souches Botrytis cinerea LPAP,630 ;  spergillus niger CTM 10099 ; Agrobacterium tumefaciens B6 Agrobacterium tumefaciens C58.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