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636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AutoCAD (logiciel)</w:t>
            </w:r>
          </w:p>
        </w:tc>
      </w:tr>
      <w:tr>
        <w:trPr>
          <w:trHeight w:val="567"/>
        </w:trPr>
        <w:tc>
          <w:tcPr>
            <w:tcW w:type="dxa" w:w="3000"/>
          </w:tcPr>
          <w:p>
            <w:r>
              <w:t>Numéro d'Identification</w:t>
            </w:r>
          </w:p>
        </w:tc>
        <w:tc>
          <w:tcPr>
            <w:tcW w:type="dxa" w:w="7000"/>
          </w:tcPr>
          <w:p>
            <w:r>
              <w:t>9782746050518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logiciel CAO/ </w:t>
            </w:r>
          </w:p>
        </w:tc>
      </w:tr>
    </w:tbl>
    <w:p>
      <w:pPr>
        <w:pStyle w:val="Heading3"/>
      </w:pPr>
      <w:r>
        <w:t>Résumé :</w:t>
      </w:r>
    </w:p>
    <w:p>
      <w:r>
        <w:t>Ce livre sur AutoCAD 2010 est destiné à un public de dessinateurs techniques qui se forment à AutoCAD. Il présente les fonctionnalités essentielles pour maîtriser cette application de CAO/DAO et acquérir les bonnes pratiques pour une utilisation optimale.</w:t>
        <w:br/>
        <w:br/>
        <w:br/>
        <w:br/>
        <w:t>Les premiers chapitres s'intéressent plus particulièrement à l'interface, à l'environnement de travail, aux outils de visualisation rapide, aux outils de dessin et de construction de dessins de tout type. Ils abordent également la conception paramétrique et la gestion des objets ainsi créés.</w:t>
        <w:br/>
        <w:br/>
        <w:br/>
        <w:br/>
        <w:t>Les chapitres suivants s'attardent sur tous les éléments qui peuvent compléter ou automatiser la conception et le dessin jusqu'à la présentation détaillée (gestion avancée des calques, des blocs, blocs dynamiques et éléments de bibliothèque, gestion des tableaux, des références externes, intégration d'images, gestion des systèmes de coordonnées, gestion des objets annotatifs, propriétés rapides,...).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