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l’identification de gènes impliqués dans la résistance du blé a la fusariose et a l’accumulation de mycotoxines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Djebaili, Chahinez/ Attab, Saliha/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fusariose du collet/ acides phénoliques/ mycotoxines/ </w:t>
            </w:r>
          </w:p>
        </w:tc>
      </w:tr>
    </w:tbl>
    <w:p>
      <w:pPr>
        <w:pStyle w:val="Heading3"/>
      </w:pPr>
      <w:r>
        <w:t>Résumé :</w:t>
      </w:r>
    </w:p>
    <w:p>
      <w:r>
        <w:t>La fusariose du collet du blé (FCR), principalement causée par des espèces de Fusarium, en particulier Fusarium graminearum, constitue une maladie tellurique majeure qui limite fortement la production de blé dans les régions arides et semi-arides. Cette étude visait à évaluer</w:t>
        <w:br/>
        <w:br/>
        <w:t xml:space="preserve">la résistance de huit génotypes de blé dur et tendre, présentant différents niveaux de résistance, et à identifier les facteurs génétiques et  biochimiques associés à cette résistance. Les évaluations phénotypiques ont révélé des différences significatives dans l’incidence et la gravité de la maladie. Les variétés Arz (0,03 ± 0,57) et Hiddab (0,13 ± 0,11) ont présenté les niveaux de résistance les plus élevés, tandis que les génotypes sensibles Waha (2,26 ± 0,30) et Vitron (2,10 ± 0,10) ont montré une sévérité de maladie très élevée, confirmant l’existence d’une  ésistance partielle mais exploitable (p &lt; 0,0001). L’influence de la température sur la croissance mycélienne des isolats a également été  </w:t>
        <w:br/>
        <w:br/>
        <w:t xml:space="preserve"> étudiée. Les résultats ont montré que la croissance fongique était fortement affectée par la température (p &lt; 0,0001), avec un optimum situé entre 25 et 30 °C, tandis que l’effet des isolats seuls n’était pas significatif (p = 0,783), suggérant que les populations de Fusarium sont capables de s’adapter aux variations climatiques. Au niveau moléculaire, trois gènes candidats de résistance à large spectre, Sb1, Sb4 et Sb3, ont  été amplifiés par PCR, produisant des amplicons de 880, 750 et 775 pb, respectivement. L’analyse des séquences nucléotidiques a révélé des  identités de 79,13 %, 85,94 % et 84,78 %, indiquant une diversité génétique potentiellement associée à la résistance. La cartographie chromosomique a identifié des loci significativement associés à la résistance : Sb1 sur le chromosome 7D (flanqué du marqueur  ares CS7D01G221000), Sb4 sur le bras long du chromosome 4B (4BL) entre les marqueurs Xgwm25I et RAC8758rep_c72961_977, et Sb3 sur le chromosome 3B, lié au marqueur Xbarc147. Les analyses biochimiques ont montré que les variétés résistantes présentaient des teneurs plus élevées en acides phénoliques totaux (TPC), avec Arz affichant la concentration maximale (208,5 ± 17,54 mg EAG/g). À l’inverse, les génotypes sensibles comme Waha ont montré des TPC significativement  lus faibles (133,74 ± 39,51 mg EAG/g). Ces résultats suggèrent que les composés phénoliques jouent un rôle clé dans la défense chimique du blé contre F. graminearum, contribuant à la limitation de l’infection   Enfin, l’étude des mycotoxines a révélé une variabilité importante entre les génotypes. Les teneurs en déoxynivalénol (DON) ont varié de 28,65 µg/g chez Arz à 144,98 µg/g chez Waha, tandis que les concentrations en nivalénol (NIV) allaient de 23,00 µg/g chez Arz à 233,90 µg/g chez Waha. Les variétés résistantes ont systématiquement accumulé les niveaux les plus faibles de DON et NIV, tandis que les génotypes sensibles ont montré des concentrations élevées, confirmant la corrélation entre résistance à la FCR et limitation de l’accumulation de mycotoxines.  Dans l’ensemble, cette étude démontre que la résistance du blé à la fusariose du collet est un caractère complexe et multifactoriel, résultant de l’interaction entre facteurs génétiques, biochimiques et environnementaux. Les résultats obtenus fournissent des bases solides pour l’amélioration génétique du blé, en identifiant des génotypes résistants, des gènes candidats, ainsi que des marqueurs biochimiques et moléculaires, pouvant être intégrés dans des programmes de sélection visant à produire des variétés plus résistantes, plus sûres et mieux adaptées aux contraintes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