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Ventilation des souterrains en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Expilly, Paul/ Organisme professionnel de prévention du bâtiment et des travaux publics (France)/ Berthet. R/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ventilation des souterrains/ qualité de l’air/ aérage/ </w:t>
            </w:r>
          </w:p>
        </w:tc>
      </w:tr>
    </w:tbl>
    <w:p>
      <w:pPr>
        <w:pStyle w:val="Heading3"/>
      </w:pPr>
      <w:r>
        <w:t>Résumé :</w:t>
      </w:r>
    </w:p>
    <w:p>
      <w:r>
        <w:t>Cet ouvrage constitue un guide pratique consacré à la ventilation des ouvrages souterrains pendant leur construction. Paul Expilly y expose les principes de l'aérage des tunnels, galeries et puits afin d'assurer la sécurité des ouvriers face aux fumées de tir, aux gaz nocifs, aux poussières et au manque d'oxygène. Le livre présente les méthodes de calcul des besoins en air, le choix des ventilateurs, les conduites d'air, l'installation des équipements et les règles d'exploitation des systèmes de ventilation sur les chantiers de travaux publics. Il s'adresse principalement aux ingénieurs, conducteurs de travaux et entrepreneurs spécialisés dans les travaux souterrains.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