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machine design.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Orlov, P/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mécanique/ </w:t>
            </w:r>
          </w:p>
        </w:tc>
      </w:tr>
    </w:tbl>
    <w:p>
      <w:pPr>
        <w:pStyle w:val="Heading3"/>
      </w:pPr>
      <w:r>
        <w:t>Résumé :</w:t>
      </w:r>
    </w:p>
    <w:p>
      <w:r>
        <w:t>L'ouvrage traite des critères de résistance des matériaux, des contraintes mécaniques, de la fatigue, de la rigidité, de l'usure et de la fiabilité des pièces. Il décrit les méthodes de calcul et de sélection des principaux éléments de machines, tels que les arbres, les axes, les roulements, les engrenages, les ressorts, les accouplements, les assemblages vissés, les clavettes, les goupilles, les freins et les embrayages. Une attention particulière est accordée au choix des matériaux, aux procédés de fabrication, aux tolérances dimensionnelles et aux facteurs de sécurité. L'ouvrage est enrichi de nombreuses formules, tableaux, schémas et exemples de calcul qui facilitent l'application des concepts dans la conception des systèmes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