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Automatisation des machines-outils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Bernard, Marcel/ </w:t>
            </w:r>
          </w:p>
        </w:tc>
      </w:tr>
      <w:tr>
        <w:trPr>
          <w:trHeight w:val="567"/>
        </w:trPr>
        <w:tc>
          <w:tcPr>
            <w:tcW w:type="dxa" w:w="3000"/>
          </w:tcPr>
          <w:p>
            <w:r>
              <w:t>Adresse bib.</w:t>
            </w:r>
          </w:p>
        </w:tc>
        <w:tc>
          <w:tcPr>
            <w:tcW w:type="dxa" w:w="7000"/>
          </w:tcPr>
          <w:p>
            <w:r>
              <w:t xml:space="preserve">Delagrave/ </w:t>
            </w:r>
          </w:p>
        </w:tc>
      </w:tr>
      <w:tr>
        <w:trPr>
          <w:trHeight w:val="567"/>
        </w:trPr>
        <w:tc>
          <w:tcPr>
            <w:tcW w:type="dxa" w:w="3000"/>
          </w:tcPr>
          <w:p>
            <w:r>
              <w:t>Nombre de Pages</w:t>
            </w:r>
          </w:p>
        </w:tc>
        <w:tc>
          <w:tcPr>
            <w:tcW w:type="dxa" w:w="7000"/>
          </w:tcPr>
          <w:p>
            <w:r>
              <w:t>79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Techniques Des Fabrications Mécaniques(N°:None)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automatisation industrielle/ machines-outils/ </w:t>
            </w:r>
          </w:p>
        </w:tc>
      </w:tr>
    </w:tbl>
    <w:p>
      <w:pPr>
        <w:pStyle w:val="Heading3"/>
      </w:pPr>
      <w:r>
        <w:t>Résumé :</w:t>
      </w:r>
    </w:p>
    <w:p>
      <w:r>
        <w:t>L'auteur expose les composants fondamentaux des systèmes d'automatisation, notamment les capteurs, les actionneurs, les dispositifs de commande, les systèmes électromécaniques, pneumatiques et hydrauliques, ainsi que les mécanismes de transmission des mouvements. L'ouvrage traite également des cycles automatiques de production, des dispositifs de sécurité, de la régulation des mouvements et des techniques de commande séquentielle des machines-outils.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