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Design of control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D'Souza, A.Frank/ </w:t>
            </w:r>
          </w:p>
        </w:tc>
      </w:tr>
      <w:tr>
        <w:trPr>
          <w:trHeight w:val="567"/>
        </w:trPr>
        <w:tc>
          <w:tcPr>
            <w:tcW w:type="dxa" w:w="3000"/>
          </w:tcPr>
          <w:p>
            <w:r>
              <w:t>Adresse bib.</w:t>
            </w:r>
          </w:p>
        </w:tc>
        <w:tc>
          <w:tcPr>
            <w:tcW w:type="dxa" w:w="7000"/>
          </w:tcPr>
          <w:p>
            <w:r>
              <w:t xml:space="preserve">Prentice Hall International/ </w:t>
            </w:r>
          </w:p>
        </w:tc>
      </w:tr>
      <w:tr>
        <w:trPr>
          <w:trHeight w:val="567"/>
        </w:trPr>
        <w:tc>
          <w:tcPr>
            <w:tcW w:type="dxa" w:w="3000"/>
          </w:tcPr>
          <w:p>
            <w:r>
              <w:t>Nombre de Pages</w:t>
            </w:r>
          </w:p>
        </w:tc>
        <w:tc>
          <w:tcPr>
            <w:tcW w:type="dxa" w:w="7000"/>
          </w:tcPr>
          <w:p>
            <w:r>
              <w:t>393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0132001306, 0131999516</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automatic control/ state feedback control/ </w:t>
            </w:r>
          </w:p>
        </w:tc>
      </w:tr>
    </w:tbl>
    <w:p>
      <w:pPr>
        <w:pStyle w:val="Heading3"/>
      </w:pPr>
      <w:r>
        <w:t>Résumé :</w:t>
      </w:r>
    </w:p>
    <w:p>
      <w:r>
        <w:t xml:space="preserve">Design of control systems is an undergraduate and graduate engineering textbook that presents the fundamental principles and practical techniques for the analysis and design of feedback control systems. the book emphasizes a systematic approach to designing control systems that meet specified performance, stability, and accuracy requirements. it contains 392 pages, includes numerous illustrations, an index, and a bibliography. </w:t>
        <w:br/>
        <w:br/>
        <w:t>the text begins with the mathematical modeling of dynamic systems using differential equations, transfer functions, and block diagrams. it then develops classical control analysis methods in both the time domain and frequency domain, enabling readers to evaluate transient response, steady-state accuracy, and system stability.</w:t>
        <w:br/>
        <w:br/>
        <w:t>a significant portion of the book is devoted to controller design techniques, including root-locus, bode plots, nyquist stability analysis, and the design of compensators such as lead, lag, and lead-lag networks. the author also discusses state-space methods and practical implementation issues encountered in engineering control systems.</w:t>
        <w:br/>
        <w:br/>
        <w:t>the book is intended for students of electrical, mechanical, aerospace, and industrial engineering, as well as practicing engineers involved in automatic control, process control, and servo-system design. it combines theoretical foundations with engineering applications to prepare readers for real-world control system design.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