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de commande en temps réel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Courvoisier, Marc/ Valette, Robert/ </w:t>
            </w:r>
          </w:p>
        </w:tc>
      </w:tr>
      <w:tr>
        <w:trPr>
          <w:trHeight w:val="567"/>
        </w:trPr>
        <w:tc>
          <w:tcPr>
            <w:tcW w:type="dxa" w:w="3000"/>
          </w:tcPr>
          <w:p>
            <w:r>
              <w:t>Adresse bib.</w:t>
            </w:r>
          </w:p>
        </w:tc>
        <w:tc>
          <w:tcPr>
            <w:tcW w:type="dxa" w:w="7000"/>
          </w:tcPr>
          <w:p>
            <w:r>
              <w:t xml:space="preserve">Éditions SCM/ </w:t>
            </w:r>
          </w:p>
        </w:tc>
      </w:tr>
      <w:tr>
        <w:trPr>
          <w:trHeight w:val="567"/>
        </w:trPr>
        <w:tc>
          <w:tcPr>
            <w:tcW w:type="dxa" w:w="3000"/>
          </w:tcPr>
          <w:p>
            <w:r>
              <w:t>Nombre de Pages</w:t>
            </w:r>
          </w:p>
        </w:tc>
        <w:tc>
          <w:tcPr>
            <w:tcW w:type="dxa" w:w="7000"/>
          </w:tcPr>
          <w:p>
            <w:r>
              <w:t>181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31 cm</w:t>
            </w:r>
          </w:p>
        </w:tc>
      </w:tr>
      <w:tr>
        <w:trPr>
          <w:trHeight w:val="567"/>
        </w:trPr>
        <w:tc>
          <w:tcPr>
            <w:tcW w:type="dxa" w:w="3000"/>
          </w:tcPr>
          <w:p>
            <w:r>
              <w:t>Notes Générales</w:t>
            </w:r>
          </w:p>
        </w:tc>
        <w:tc>
          <w:tcPr>
            <w:tcW w:type="dxa" w:w="7000"/>
          </w:tcPr>
          <w:p>
            <w:r>
              <w:t>Bibliogr. p.p. 169-172</w:t>
            </w:r>
          </w:p>
        </w:tc>
      </w:tr>
      <w:tr>
        <w:trPr>
          <w:trHeight w:val="567"/>
        </w:trPr>
        <w:tc>
          <w:tcPr>
            <w:tcW w:type="dxa" w:w="3000"/>
          </w:tcPr>
          <w:p>
            <w:r>
              <w:t>Numéro d'Identification</w:t>
            </w:r>
          </w:p>
        </w:tc>
        <w:tc>
          <w:tcPr>
            <w:tcW w:type="dxa" w:w="7000"/>
          </w:tcPr>
          <w:p>
            <w:r>
              <w:t>290113341x</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commande en temps réel/ contrôle-commande/ </w:t>
            </w:r>
          </w:p>
        </w:tc>
      </w:tr>
    </w:tbl>
    <w:p>
      <w:pPr>
        <w:pStyle w:val="Heading3"/>
      </w:pPr>
      <w:r>
        <w:t>Résumé :</w:t>
      </w:r>
    </w:p>
    <w:p>
      <w:r>
        <w:t>Cet ouvrage est un livre consacré à la conception et à la mise en œuvre des systèmes de commande en temps réel destinés au pilotage des procédés industriels. il présente les principes fondamentaux permettant de développer des systèmes capables de traiter des informations, de prendre des décisions et de commander des équipements tout en respectant des contraintes temporelles strictes. les auteurs décrivent l'architecture matérielle et logicielle d'un système de commande en temps réel, depuis l'acquisition des données issues des capteurs jusqu'à l'émission des commandes vers les actionneurs. l'ouvrage traite des méthodes d'analyse fonctionnelle, de la structuration des logiciels de contrôle, de l'organisation des tâches, de la synchronisation des traitements, ainsi que des contraintes liées à la fiabilité et à la validation des applications industrielles. une attention particulière est portée aux méthodes de réalisation pratique, en illustrant les concepts par des exemples issus de l'automatisation industrielle. bien qu'antérieur aux systèmes embarqués modernes, cet ouvrage constitue une référence historique sur les premières méthodes de conception des systèmes informatiques de contrôle-commande en temps réel.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