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Micromechatronics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Giurgiutiu, Victor/ Lyshevski, Sergey Edward/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084931593X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mécatronique/ </w:t>
            </w:r>
          </w:p>
        </w:tc>
      </w:tr>
    </w:tbl>
    <w:p>
      <w:pPr>
        <w:pStyle w:val="Heading3"/>
      </w:pPr>
      <w:r>
        <w:t>Résumé :</w:t>
      </w:r>
    </w:p>
    <w:p>
      <w:r>
        <w:t>Mechatronics-the breakthrough concept in the design and analysis of electromechanical systems and the unified cornerstone of modern engineering. Microsystems-the future of technology, but fraught with the challenges inherent at small scales. Apply the power and versatility of mechatronics to microsystems and we find a way to attack, integrate, and solve a great variety of emerging engineering problems.</w:t>
        <w:br/>
        <w:br/>
        <w:br/>
        <w:br/>
        <w:t>Micromechatronics: Modelling, Analysis, and Design with MATLAB synthesizes traditional engineering topics and the latest technologies to build a solid understanding of the engineering underpinnings of integrated technologies and develop the modern picture of microelectromechanical engineering. Emphasizing the modeling, simulation, analysis, design, and implementation of high-performance mini-and microscale electromechanical systems, the authors develop the rigorous theory, demonstrate the application of theoretical results, and explore state-of-the-art technologies. MATLAB is used throughout the book to illustrate practical examples and help readers master this powerful, industry-standard software.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