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technique de mécanique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Jacques/ </w:t>
            </w:r>
          </w:p>
        </w:tc>
      </w:tr>
      <w:tr>
        <w:trPr>
          <w:trHeight w:val="567"/>
        </w:trPr>
        <w:tc>
          <w:tcPr>
            <w:tcW w:type="dxa" w:w="3000"/>
          </w:tcPr>
          <w:p>
            <w:r>
              <w:t>Adresse bib.</w:t>
            </w:r>
          </w:p>
        </w:tc>
        <w:tc>
          <w:tcPr>
            <w:tcW w:type="dxa" w:w="7000"/>
          </w:tcPr>
          <w:p>
            <w:r>
              <w:t xml:space="preserve">Paillart/ </w:t>
            </w:r>
          </w:p>
        </w:tc>
      </w:tr>
      <w:tr>
        <w:trPr>
          <w:trHeight w:val="567"/>
        </w:trPr>
        <w:tc>
          <w:tcPr>
            <w:tcW w:type="dxa" w:w="3000"/>
          </w:tcPr>
          <w:p>
            <w:r>
              <w:t>Nombre de Pages</w:t>
            </w:r>
          </w:p>
        </w:tc>
        <w:tc>
          <w:tcPr>
            <w:tcW w:type="dxa" w:w="7000"/>
          </w:tcPr>
          <w:p>
            <w:r>
              <w:t>854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13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générale/ formulaire technique/ </w:t>
            </w:r>
          </w:p>
        </w:tc>
      </w:tr>
    </w:tbl>
    <w:p>
      <w:pPr>
        <w:pStyle w:val="Heading3"/>
      </w:pPr>
      <w:r>
        <w:t>Résumé :</w:t>
      </w:r>
    </w:p>
    <w:p>
      <w:r>
        <w:t>L'ouvrage couvre les domaines fondamentaux de la mécanique générale : mathématiques appliquées, géométrie, dessin industriel, cotation fonctionnelle, résistance des matériaux, cinématique, éléments de machines, métrologie, matériaux, procédés de fabrication et usinage. Il présente également les caractéristiques des éléments normalisés, les calculs de dimensionnement, les paramètres d'usinage, les tolérances et ajustements, ainsi que les principaux tableaux de conversion et constantes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