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Nouveaux systèmes énergétiques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École d'été de mécanique des fluides/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Direction des études et recherches d'Électricité de France(N°:None)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thermodynamique/ mémento de thermodynamique/ </w:t>
            </w:r>
          </w:p>
        </w:tc>
      </w:tr>
    </w:tbl>
    <w:p>
      <w:pPr>
        <w:pStyle w:val="Heading3"/>
      </w:pPr>
      <w:r>
        <w:t>Résumé :</w:t>
      </w:r>
    </w:p>
    <w:p>
      <w:r>
        <w:t>L'ouvrage met l'accent sur les technologies émergentes, notamment les cycles combinés, la cogénération, les pompes à chaleur, les cycles utilisant les énergies renouvelables (solaire, géothermie, biomasse) et les procédés de récupération de chaleur. Les auteurs analysent les performances des installations à travers les notions de rendement, d'exergie, d'irréversibilités et d'optimisation thermodynamique, tout en intégrant les apports de la mécanique des fluides aux phénomènes de transfert et aux écoulements dans les machines énergétiques. Destiné aux étudiants, chercheurs et ingénieurs, cet ouvrage offre une vision globale des nouveaux systèmes énergétiques et montre comment les cycles thermodynamiques constituent un levier essentiel pour accroître l'efficacité énergétique, limiter les émissions polluantes et accompagner la transition vers des technologies plus durables. Ce résumé est fondé sur la description générale des thèmes traités dans les ouvrages issus de l'École d'été de mécanique des fluides consacrés aux nouveaux systèmes énergétiques et aux cycles thermodynamiques associés.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