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des machines automatiques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Prudhomme, Raymond/ </w:t>
            </w:r>
          </w:p>
        </w:tc>
      </w:tr>
      <w:tr>
        <w:trPr>
          <w:trHeight w:val="567"/>
        </w:trPr>
        <w:tc>
          <w:tcPr>
            <w:tcW w:type="dxa" w:w="3000"/>
          </w:tcPr>
          <w:p>
            <w:r>
              <w:t>Edition</w:t>
            </w:r>
          </w:p>
        </w:tc>
        <w:tc>
          <w:tcPr>
            <w:tcW w:type="dxa" w:w="7000"/>
          </w:tcPr>
          <w:p>
            <w:r>
              <w:t>2e édition revue et augmentée</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internationale informatique et cybernétique(N°:None)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dessin industriel/ </w:t>
            </w:r>
          </w:p>
        </w:tc>
      </w:tr>
    </w:tbl>
    <w:p>
      <w:pPr>
        <w:pStyle w:val="Heading3"/>
      </w:pPr>
      <w:r>
        <w:t>Résumé :</w:t>
      </w:r>
    </w:p>
    <w:p>
      <w:r>
        <w:t>Cet ouvrage consacré à la conception et à la réalisation des machines automatiques. Il présente les principes de fonctionnement, les composants mécaniques et les méthodes de conception des systèmes automatisés, avec des applications pratiques destinées aux étudiants, techniciens et ingénieurs en mécanique et 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