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échangeurs de chaleur en matière plastique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Deronzier, J-C/ Lauro, F/ </w:t>
            </w:r>
          </w:p>
        </w:tc>
      </w:tr>
      <w:tr>
        <w:trPr>
          <w:trHeight w:val="567"/>
        </w:trPr>
        <w:tc>
          <w:tcPr>
            <w:tcW w:type="dxa" w:w="3000"/>
          </w:tcPr>
          <w:p>
            <w:r>
              <w:t>Adresse bib.</w:t>
            </w:r>
          </w:p>
        </w:tc>
        <w:tc>
          <w:tcPr>
            <w:tcW w:type="dxa" w:w="7000"/>
          </w:tcPr>
          <w:p>
            <w:r>
              <w:t xml:space="preserve">GRETh/ </w:t>
            </w:r>
          </w:p>
        </w:tc>
      </w:tr>
      <w:tr>
        <w:trPr>
          <w:trHeight w:val="567"/>
        </w:trPr>
        <w:tc>
          <w:tcPr>
            <w:tcW w:type="dxa" w:w="3000"/>
          </w:tcPr>
          <w:p>
            <w:r>
              <w:t>Nombre de Pages</w:t>
            </w:r>
          </w:p>
        </w:tc>
        <w:tc>
          <w:tcPr>
            <w:tcW w:type="dxa" w:w="7000"/>
          </w:tcPr>
          <w:p>
            <w:r>
              <w:t>67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échangeurs de chaleur(N°:None)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dimensionnement thermique/ matière plastique/ </w:t>
            </w:r>
          </w:p>
        </w:tc>
      </w:tr>
    </w:tbl>
    <w:p>
      <w:pPr>
        <w:pStyle w:val="Heading3"/>
      </w:pPr>
      <w:r>
        <w:t>Résumé :</w:t>
      </w:r>
    </w:p>
    <w:p>
      <w:r>
        <w:t>L’ouvrage Les échangeurs de chaleur en matière plastique traite de l’utilisation des polymères comme matériau de construction des échangeurs thermiques, en mettant en évidence leurs avantages et leurs limites par rapport aux échangeurs métalliques classiques. Il montre que les matières plastiques présentent un intérêt particulier dans les environnements où la corrosion chimique, la masse, le coût ou la compatibilité avec certains fluides jouent un rôle déterminant. Le livre aborde les propriétés thermiques, mécaniques et chimiques des polymères, les différentes technologies d’échangeurs plastiques (notamment à plaques et tubulaires), ainsi que les principes de dimensionnement thermique et hydraulique. Il insiste également sur les problèmes spécifiques liés à la faible conductivité thermique des plastiques, et sur les solutions envisagées pour améliorer leurs performances, notamment par l’emploi de polymères techniques ou de matériaux composites. L’ouvrage s’inscrit ainsi dans une approche technologique et appliquée, orientée vers les secteurs de la chimie, du traitement des fluides et des procédés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