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machines électriques par les exercices. 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 Salah, Boujemâa/ </w:t>
            </w:r>
          </w:p>
        </w:tc>
      </w:tr>
      <w:tr>
        <w:trPr>
          <w:trHeight w:val="567"/>
        </w:trPr>
        <w:tc>
          <w:tcPr>
            <w:tcW w:type="dxa" w:w="3000"/>
          </w:tcPr>
          <w:p>
            <w:r>
              <w:t>Adresse bib.</w:t>
            </w:r>
          </w:p>
        </w:tc>
        <w:tc>
          <w:tcPr>
            <w:tcW w:type="dxa" w:w="7000"/>
          </w:tcPr>
          <w:p>
            <w:r>
              <w:t xml:space="preserve">Centre de Publication Universitaire/ </w:t>
            </w:r>
          </w:p>
        </w:tc>
      </w:tr>
      <w:tr>
        <w:trPr>
          <w:trHeight w:val="567"/>
        </w:trPr>
        <w:tc>
          <w:tcPr>
            <w:tcW w:type="dxa" w:w="3000"/>
          </w:tcPr>
          <w:p>
            <w:r>
              <w:t>Nombre de Pages</w:t>
            </w:r>
          </w:p>
        </w:tc>
        <w:tc>
          <w:tcPr>
            <w:tcW w:type="dxa" w:w="7000"/>
          </w:tcPr>
          <w:p>
            <w:r>
              <w:t>161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machine électrique/ transformateur monophasé/ </w:t>
            </w:r>
          </w:p>
        </w:tc>
      </w:tr>
    </w:tbl>
    <w:p>
      <w:pPr>
        <w:pStyle w:val="Heading3"/>
      </w:pPr>
      <w:r>
        <w:t>Résumé :</w:t>
      </w:r>
    </w:p>
    <w:p>
      <w:r>
        <w:t>Cet ouvrage présente les notions fondamentales des transformateurs et des machines asynchrones à travers une approche basée sur les exercices. Il rappelle les principes de l'électromagnétisme, explique le fonctionnement des transformateurs monophasés et triphasés, les essais normalisés, le calcul des pertes et du rendement. La seconde partie est consacrée aux machines asynchrones, en détaillant le champ tournant, le glissement, les bilans de puissance, les caractéristiques de fonctionnement et les méthodes de démarrage. Chaque chapitre est accompagné d'exercices corrigés permettant de consolider les connaissances théoriques et de développer les compétences en calcul et en analyse des systèmes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