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des procédés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Corriou, Jean-Pierre/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 Tec et doc/ </w:t>
            </w:r>
          </w:p>
        </w:tc>
      </w:tr>
      <w:tr>
        <w:trPr>
          <w:trHeight w:val="567"/>
        </w:trPr>
        <w:tc>
          <w:tcPr>
            <w:tcW w:type="dxa" w:w="3000"/>
          </w:tcPr>
          <w:p>
            <w:r>
              <w:t>Nombre de Pages</w:t>
            </w:r>
          </w:p>
        </w:tc>
        <w:tc>
          <w:tcPr>
            <w:tcW w:type="dxa" w:w="7000"/>
          </w:tcPr>
          <w:p>
            <w:r>
              <w:t>715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Génie des procédés de l'école de Nancy(N°:None)</w:t>
            </w:r>
          </w:p>
        </w:tc>
      </w:tr>
      <w:tr>
        <w:trPr>
          <w:trHeight w:val="567"/>
        </w:trPr>
        <w:tc>
          <w:tcPr>
            <w:tcW w:type="dxa" w:w="3000"/>
          </w:tcPr>
          <w:p>
            <w:r>
              <w:t>Notes Générales</w:t>
            </w:r>
          </w:p>
        </w:tc>
        <w:tc>
          <w:tcPr>
            <w:tcW w:type="dxa" w:w="7000"/>
          </w:tcPr>
          <w:p>
            <w:r>
              <w:t>Bibliogr. Index p.p. 709-715</w:t>
            </w:r>
          </w:p>
        </w:tc>
      </w:tr>
      <w:tr>
        <w:trPr>
          <w:trHeight w:val="567"/>
        </w:trPr>
        <w:tc>
          <w:tcPr>
            <w:tcW w:type="dxa" w:w="3000"/>
          </w:tcPr>
          <w:p>
            <w:r>
              <w:t>Numéro d'Identification</w:t>
            </w:r>
          </w:p>
        </w:tc>
        <w:tc>
          <w:tcPr>
            <w:tcW w:type="dxa" w:w="7000"/>
          </w:tcPr>
          <w:p>
            <w:r>
              <w:t>2743006420</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de procédé/ génie de procédé/ </w:t>
            </w:r>
          </w:p>
        </w:tc>
      </w:tr>
    </w:tbl>
    <w:p>
      <w:pPr>
        <w:pStyle w:val="Heading3"/>
      </w:pPr>
      <w:r>
        <w:t>Résumé :</w:t>
      </w:r>
    </w:p>
    <w:p>
      <w:r>
        <w:t>Le livre débute par la modélisation dynamique des procédés et l'analyse de leur comportement temporel, puis développe les méthodes classiques de commande continue (régulateurs pid, analyse de stabilité, méthodes fréquentielles). il aborde ensuite les systèmes multivariables, l'identification des modèles, les techniques de commande numérique, la commande optimale, la commande prédictive, la commande non linéaire ainsi que les observateurs d'état.</w:t>
        <w:br/>
        <w:br/>
        <w:t>l'ouvrage se distingue par son approche pédagogique : chaque méthode est illustrée par des exemples industriels détaillés, des développements mathématiques rigoureux et des simulations numériques permettant au lecteur de comprendre la mise en œuvre pratique des algorithmes de commande. cette deuxième édition, revue et augmentée, constitue une synthèse complète des techniques modernes de régulation des procédés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