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de choix des traitements thermiques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Association de traitement thermique et de traitement de surface (France)/ Leroux,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Matériaux(N°:None)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2100485083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thermique/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passe en revue les différents paramètres des opérations de traitement (température, fluides de refroidissement, matériau, etc.) afin de permettre à l'utilisateur de choisir le type et les conditions de traitement adaptées aux matériaux et aux propriétés recherchées.</w:t>
        <w:br/>
        <w:br/>
        <w:t>Sommaire : Les matériaux; Définition du besoin; Généralités sur les traitements thermiques; Les traitements thermiques dans la masse; Traitements superficiels ou traitements de surface par voie thermique.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