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Chauffage électrique des locaux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Borstelmann,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344-348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chauffage électrique/ accumulation thermique/ </w:t>
            </w:r>
          </w:p>
        </w:tc>
      </w:tr>
    </w:tbl>
    <w:p>
      <w:pPr>
        <w:pStyle w:val="Heading3"/>
      </w:pPr>
      <w:r>
        <w:t>Résumé :</w:t>
      </w:r>
    </w:p>
    <w:p>
      <w:r>
        <w:t>L’ouvrage Chauffage électrique des locaux de Borstelmann traite des principes, du dimensionnement et de la mise en œuvre des installations de chauffage électrique dans les bâtiments. Il présente les besoins thermiques des locaux, les mécanismes de transfert de chaleur ainsi que les différentes technologies de chauffage électrique utilisées pour assurer le confort des occupants. L’auteur s’intéresse également aux critères de choix des équipements, aux méthodes de calcul des puissances nécessaires, aux dispositifs de régulation et aux aspects économiques liés à l’exploitation de ces systèmes. L’ensemble constitue une base technique utile pour comprendre la conception et l’optimisation du chauffage électrique dans les habitations et les locaux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