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 réseau triphasé, machines à courant alternatif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Bornand, Michel/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160 p.</w:t>
            </w:r>
          </w:p>
        </w:tc>
      </w:tr>
      <w:tr>
        <w:trPr>
          <w:trHeight w:val="567"/>
        </w:trPr>
        <w:tc>
          <w:tcPr>
            <w:tcW w:type="dxa" w:w="3000"/>
          </w:tcPr>
          <w:p>
            <w:r>
              <w:t>Collection</w:t>
            </w:r>
          </w:p>
        </w:tc>
        <w:tc>
          <w:tcPr>
            <w:tcW w:type="dxa" w:w="7000"/>
          </w:tcPr>
          <w:p>
            <w:r>
              <w:t>Vuibert technique(N°:None)</w:t>
            </w:r>
          </w:p>
        </w:tc>
      </w:tr>
      <w:tr>
        <w:trPr>
          <w:trHeight w:val="567"/>
        </w:trPr>
        <w:tc>
          <w:tcPr>
            <w:tcW w:type="dxa" w:w="3000"/>
          </w:tcPr>
          <w:p>
            <w:r>
              <w:t>Numéro d'Identification</w:t>
            </w:r>
          </w:p>
        </w:tc>
        <w:tc>
          <w:tcPr>
            <w:tcW w:type="dxa" w:w="7000"/>
          </w:tcPr>
          <w:p>
            <w:r>
              <w:t>2711741605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champ tournant/ réglage de vitesse/ </w:t>
            </w:r>
          </w:p>
        </w:tc>
      </w:tr>
    </w:tbl>
    <w:p>
      <w:pPr>
        <w:pStyle w:val="Heading3"/>
      </w:pPr>
      <w:r>
        <w:t>Résumé :</w:t>
      </w:r>
    </w:p>
    <w:p>
      <w:r>
        <w:t>L'ouvrage expose les principes de production, de transport et d'utilisation de l'énergie électrique en régime triphasé, ainsi que les méthodes de calcul des tensions, courants et puissances.</w:t>
        <w:br/>
        <w:br/>
        <w:br/>
        <w:br/>
        <w:t>Il développe ensuite le fonctionnement des transformateurs, des machines asynchrones et synchrones, en expliquant leurs caractéristiques, leurs performances et leurs domaines d'application. L'accent est mis sur les méthodes d'analyse des circuits triphasés, le dimensionnement des équipements, le rendement énergétique et les techniques de commande des machines électriques.</w:t>
        <w:br/>
        <w:br/>
        <w:br/>
        <w:br/>
        <w:t>Grâce à ses nombreuses applications et exercices, ce livre constitue un support pédagogique destiné aux étudiants en électrotechnique, en génie électrique et aux techniciens souhaitant maîtriser les réseaux triphasés et les machines à courant alternatif.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