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en emboutissage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Groupement français des industries transformatrices des métaux en feuilles minces/ </w:t>
            </w:r>
          </w:p>
        </w:tc>
      </w:tr>
      <w:tr>
        <w:trPr>
          <w:trHeight w:val="567"/>
        </w:trPr>
        <w:tc>
          <w:tcPr>
            <w:tcW w:type="dxa" w:w="3000"/>
          </w:tcPr>
          <w:p>
            <w:r>
              <w:t>Adresse bib.</w:t>
            </w:r>
          </w:p>
        </w:tc>
        <w:tc>
          <w:tcPr>
            <w:tcW w:type="dxa" w:w="7000"/>
          </w:tcPr>
          <w:p>
            <w:r>
              <w:t xml:space="preserve">GIMEF/ CETIM, Centre technique des industries mécaniques/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2854003233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en emboutissage/ simulation numérique/ </w:t>
            </w:r>
          </w:p>
        </w:tc>
      </w:tr>
    </w:tbl>
    <w:p>
      <w:pPr>
        <w:pStyle w:val="Heading3"/>
      </w:pPr>
      <w:r>
        <w:t>Résumé :</w:t>
      </w:r>
    </w:p>
    <w:p>
      <w:r>
        <w:t xml:space="preserve">Les outils de calcul associés aux moyens d'essais permettent de mieux appréhender les comportements des tôles pendant le procédé d'emboutissage. ils contribuent à améliorer la qualité et la performance, réduire le coût de mise au point de la méthode de fabrication et à vérifier la conformité de la pièce par rapport au cahier des charges. </w:t>
        <w:br/>
        <w:br/>
        <w:t xml:space="preserve">faire le point sur l'évolution des logiciels de calcul en emboutissage et leur apport dans la conception des pièces, tel était l'objectif de la journée du 18 octobre 1994 organisée par le cetim et le gimef et des conférences rassemblés dans ce recueil destinées aux concepteurs de pièces par emboutissage. </w:t>
        <w:br/>
        <w:br/>
        <w:t xml:space="preserve">a l'aide d'exemples concrets, choisis en particulier dans l'industrie automobile et chez ses sous-traitants, est mise en évidence l'influence des différents paramètres géométriques et mécaniques (jeux, efforts sur le serreflan, par exemple) sur la répartition de l'épaisseur et de la déformation plastique d'une tôle emboutie. des exemples de prévision par calcul des imperfections telles que pli ou flambement dans la tôle sont proposés. </w:t>
        <w:br/>
        <w:br/>
        <w:t>sont décrites aussi les types d'applications industrielles pour lesquelles on peut utiliser des logiciels de calcul par éléments finis (méthode simplifiée ou avancée).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