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Ciments et chaux dans les assises de chaussées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Dreyfus, Gilbert/ Laboratoire Central des Ponts et Chaussées/ </w:t>
            </w:r>
          </w:p>
        </w:tc>
      </w:tr>
      <w:tr>
        <w:trPr>
          <w:trHeight w:val="567"/>
        </w:trPr>
        <w:tc>
          <w:tcPr>
            <w:tcW w:type="dxa" w:w="3000"/>
          </w:tcPr>
          <w:p>
            <w:r>
              <w:t>Adresse bib.</w:t>
            </w:r>
          </w:p>
        </w:tc>
        <w:tc>
          <w:tcPr>
            <w:tcW w:type="dxa" w:w="7000"/>
          </w:tcPr>
          <w:p>
            <w:r>
              <w:t xml:space="preserve">Syndicat National des Fabricants de Ciments et de Chaux/ </w:t>
            </w:r>
          </w:p>
        </w:tc>
      </w:tr>
      <w:tr>
        <w:trPr>
          <w:trHeight w:val="567"/>
        </w:trPr>
        <w:tc>
          <w:tcPr>
            <w:tcW w:type="dxa" w:w="3000"/>
          </w:tcPr>
          <w:p>
            <w:r>
              <w:t>Nombre de Pages</w:t>
            </w:r>
          </w:p>
        </w:tc>
        <w:tc>
          <w:tcPr>
            <w:tcW w:type="dxa" w:w="7000"/>
          </w:tcPr>
          <w:p>
            <w:r>
              <w:t>58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ciment/ infrastructures de transport/ techniques routières/ construction routière/ assises de chaussées/ </w:t>
            </w:r>
          </w:p>
        </w:tc>
      </w:tr>
    </w:tbl>
    <w:p>
      <w:pPr>
        <w:pStyle w:val="Heading3"/>
      </w:pPr>
      <w:r>
        <w:t>Résumé :</w:t>
      </w:r>
    </w:p>
    <w:p>
      <w:r>
        <w:t>Laboratoire central des ponts et chaussées. Ciments et chaux dans les assises de chaussées est un ouvrage technique consacré à l'utilisation des liants hydrauliques, notamment le ciment et la chaux, dans la construction et la stabilisation des assises de chaussées. Il présente les propriétés des matériaux, les techniques de traitement des sols et des granulats, les méthodes de mise en œuvre, ainsi que les critères de contrôle de qualité et de performance afin d'améliorer la durabilité et la résistance des structures routières.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