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électriques ( continu et base fréquence).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Baurand, Jean/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299-301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pont de maxwell/ courant alternatif/ </w:t>
            </w:r>
          </w:p>
        </w:tc>
      </w:tr>
    </w:tbl>
    <w:p>
      <w:pPr>
        <w:pStyle w:val="Heading3"/>
      </w:pPr>
      <w:r>
        <w:t>Résumé :</w:t>
      </w:r>
    </w:p>
    <w:p>
      <w:r>
        <w:t>L'ouvrage présente les méthodes de mesure des puissances active, réactive et apparente, des impédances et du déphasage, ainsi que l'utilisation des ponts de mesure en courant alternatif et des oscilloscopes. Il traite également des instruments électroniques modernes, des systèmes d'acquisition de données, des capteurs et des applications expérimentales en laboratoire et en milieu industriel. Ce second volume complète les connaissances fondamentales en métrologie électrique et prépare les étudiants et les ingénieurs aux techniques avancées de mesure, d'analyse et de contrôle des systèmes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