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en QCM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Gros, Claude/ Desbois, Nicolas/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238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PASS licence santé(N°:None)</w:t>
            </w:r>
          </w:p>
        </w:tc>
      </w:tr>
      <w:tr>
        <w:trPr>
          <w:trHeight w:val="567"/>
        </w:trPr>
        <w:tc>
          <w:tcPr>
            <w:tcW w:type="dxa" w:w="3000"/>
          </w:tcPr>
          <w:p>
            <w:r>
              <w:t>Numéro d'Identification</w:t>
            </w:r>
          </w:p>
        </w:tc>
        <w:tc>
          <w:tcPr>
            <w:tcW w:type="dxa" w:w="7000"/>
          </w:tcPr>
          <w:p>
            <w:r>
              <w:t>9782340061316</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étude et enseignement/ medecine/ </w:t>
            </w:r>
          </w:p>
        </w:tc>
      </w:tr>
    </w:tbl>
    <w:p>
      <w:pPr>
        <w:pStyle w:val="Heading3"/>
      </w:pPr>
      <w:r>
        <w:t>Résumé :</w:t>
      </w:r>
    </w:p>
    <w:p>
      <w:r>
        <w:t>Cet ouvrage est destiné aux étudiants du Parcours d'Accès Spécifique Santé (PASS) et aux étudiants en L1 qui suivent une Licence avec option Accès Santé (LAS). Il est également recommandé aux étudiants en 1e année de Licence Sciences Vie et Sciences &amp; Techniques, classes préparatoires, DUT Chimie. Il propose exclusivement des questionnaires à choix multiples (QCMs) basés sur le cours et les annales des années précédentes pour vous aider à réviser et à acquérir les notions essentielles de chimie et ce, tout au long de l’année universitaire. Les corrections des QCMs sont données à la fin de chaque chapitre. (4e de couverture).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