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et automatisme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Bridier, Michel/ Fredon, Daniel/ Mouret, Henri/ </w:t>
            </w:r>
          </w:p>
        </w:tc>
      </w:tr>
      <w:tr>
        <w:trPr>
          <w:trHeight w:val="567"/>
        </w:trPr>
        <w:tc>
          <w:tcPr>
            <w:tcW w:type="dxa" w:w="3000"/>
          </w:tcPr>
          <w:p>
            <w:r>
              <w:t>Adresse bib.</w:t>
            </w:r>
          </w:p>
        </w:tc>
        <w:tc>
          <w:tcPr>
            <w:tcW w:type="dxa" w:w="7000"/>
          </w:tcPr>
          <w:p>
            <w:r>
              <w:t xml:space="preserve">CEDIC/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Formation des maîtres en mathématiques(N°:None)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2712401581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booléenne/ fonction logique/ </w:t>
            </w:r>
          </w:p>
        </w:tc>
      </w:tr>
    </w:tbl>
    <w:p>
      <w:pPr>
        <w:pStyle w:val="Heading3"/>
      </w:pPr>
      <w:r>
        <w:t>Résumé :</w:t>
      </w:r>
    </w:p>
    <w:p>
      <w:r>
        <w:t xml:space="preserve">Logique et automatisme est un ouvrage pédagogique destiné principalement aux enseignants de mathématiques, de physique et de technologie ainsi qu'aux étudiants souhaitant acquérir les bases de la logique appliquée aux systèmes automatisés. </w:t>
        <w:br/>
        <w:br/>
        <w:t>le livre établit un lien entre les fondements mathématiques de la logique booléenne et leurs applications concrètes dans les systèmes d'automatisation. après une introduction aux circuits électriques et électroniques élémentaires, les auteurs présentent les systèmes de codage de l'information, l'algèbre de boole, les fonctions logiques fondamentales (et, ou, non, nand, nor), ainsi que les méthodes de simplification des expressions logiques.</w:t>
        <w:br/>
        <w:br/>
        <w:t>l'ouvrage décrit ensuite les principaux composants utilisés dans les automatismes (relais, contacts, circuits logiques et éléments de puissance) et montre comment réaliser des systèmes de commande combinatoires et séquentiels. de nombreux schémas, exemples d'applications industrielles et exercices permettent au lecteur de passer progressivement des concepts théoriques à la conception de circuits logiques simples.</w:t>
        <w:br/>
        <w:br/>
        <w:t>l'approche privilégie la compréhension des mécanismes de décision des systèmes automatisés et constitue une excellente introduction aux études d'automatique, d'électronique numérique et d'informatique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