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Windows 95</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Bott, Ed/ </w:t>
            </w:r>
          </w:p>
        </w:tc>
      </w:tr>
      <w:tr>
        <w:trPr>
          <w:trHeight w:val="567"/>
        </w:trPr>
        <w:tc>
          <w:tcPr>
            <w:tcW w:type="dxa" w:w="3000"/>
          </w:tcPr>
          <w:p>
            <w:r>
              <w:t>Adresse bib.</w:t>
            </w:r>
          </w:p>
        </w:tc>
        <w:tc>
          <w:tcPr>
            <w:tcW w:type="dxa" w:w="7000"/>
          </w:tcPr>
          <w:p>
            <w:r>
              <w:t xml:space="preserve">Simon &amp; Schuster Macmillan/ </w:t>
            </w:r>
          </w:p>
        </w:tc>
      </w:tr>
      <w:tr>
        <w:trPr>
          <w:trHeight w:val="567"/>
        </w:trPr>
        <w:tc>
          <w:tcPr>
            <w:tcW w:type="dxa" w:w="3000"/>
          </w:tcPr>
          <w:p>
            <w:r>
              <w:t>Nombre de Pages</w:t>
            </w:r>
          </w:p>
        </w:tc>
        <w:tc>
          <w:tcPr>
            <w:tcW w:type="dxa" w:w="7000"/>
          </w:tcPr>
          <w:p>
            <w:r>
              <w:t>328 p.</w:t>
            </w:r>
          </w:p>
        </w:tc>
      </w:tr>
      <w:tr>
        <w:trPr>
          <w:trHeight w:val="567"/>
        </w:trPr>
        <w:tc>
          <w:tcPr>
            <w:tcW w:type="dxa" w:w="3000"/>
          </w:tcPr>
          <w:p>
            <w:r>
              <w:t>Illustration</w:t>
            </w:r>
          </w:p>
        </w:tc>
        <w:tc>
          <w:tcPr>
            <w:tcW w:type="dxa" w:w="7000"/>
          </w:tcPr>
          <w:p>
            <w:r>
              <w:t>ill. en coul.,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le grand poche(N°:None)</w:t>
            </w:r>
          </w:p>
        </w:tc>
      </w:tr>
      <w:tr>
        <w:trPr>
          <w:trHeight w:val="567"/>
        </w:trPr>
        <w:tc>
          <w:tcPr>
            <w:tcW w:type="dxa" w:w="3000"/>
          </w:tcPr>
          <w:p>
            <w:r>
              <w:t>Numéro d'Identification</w:t>
            </w:r>
          </w:p>
        </w:tc>
        <w:tc>
          <w:tcPr>
            <w:tcW w:type="dxa" w:w="7000"/>
          </w:tcPr>
          <w:p>
            <w:r>
              <w:t>2744002828</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Informatique, traitement des données/ </w:t>
            </w:r>
          </w:p>
        </w:tc>
      </w:tr>
      <w:tr>
        <w:trPr>
          <w:trHeight w:val="567"/>
        </w:trPr>
        <w:tc>
          <w:tcPr>
            <w:tcW w:type="dxa" w:w="3000"/>
          </w:tcPr>
          <w:p>
            <w:r>
              <w:t>Sujet(s)</w:t>
            </w:r>
          </w:p>
        </w:tc>
        <w:tc>
          <w:tcPr>
            <w:tcW w:type="dxa" w:w="7000"/>
          </w:tcPr>
          <w:p>
            <w:r>
              <w:t xml:space="preserve">Windows 95/ système d'exploitation/ </w:t>
            </w:r>
          </w:p>
        </w:tc>
      </w:tr>
    </w:tbl>
    <w:p>
      <w:pPr>
        <w:pStyle w:val="Heading3"/>
      </w:pPr>
      <w:r>
        <w:t>Résumé :</w:t>
      </w:r>
    </w:p>
    <w:p>
      <w:r>
        <w:t>Ce livre est un guide pratique consacré à Windows 95, conçu pour accompagner les utilisateurs débutants comme expérimentés. Il explique en détail l'installation, la configuration et l'utilisation quotidienne du système d'exploitation. L'auteur présente la gestion des fichiers, la personnalisation du Bureau, l'installation de logiciels et de périphériques, l'utilisation des outils intégrés ainsi que les fonctions réseau et Internet. L'ouvrage propose également des conseils de maintenance, des solutions de dépannage et de nombreuses astuces permettant d'améliorer les performances et la productivité sous Windows 95.</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