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Concevoir son microprocesseur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Vieillard, Jean-Christophe/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244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Technosup(N°:None)</w:t>
            </w:r>
          </w:p>
        </w:tc>
      </w:tr>
      <w:tr>
        <w:trPr>
          <w:trHeight w:val="567"/>
        </w:trPr>
        <w:tc>
          <w:tcPr>
            <w:tcW w:type="dxa" w:w="3000"/>
          </w:tcPr>
          <w:p>
            <w:r>
              <w:t>Notes Générales</w:t>
            </w:r>
          </w:p>
        </w:tc>
        <w:tc>
          <w:tcPr>
            <w:tcW w:type="dxa" w:w="7000"/>
          </w:tcPr>
          <w:p>
            <w:r>
              <w:t>Bibliogr. p. 219. Glossaire. Index</w:t>
            </w:r>
          </w:p>
        </w:tc>
      </w:tr>
      <w:tr>
        <w:trPr>
          <w:trHeight w:val="567"/>
        </w:trPr>
        <w:tc>
          <w:tcPr>
            <w:tcW w:type="dxa" w:w="3000"/>
          </w:tcPr>
          <w:p>
            <w:r>
              <w:t>Numéro d'Identification</w:t>
            </w:r>
          </w:p>
        </w:tc>
        <w:tc>
          <w:tcPr>
            <w:tcW w:type="dxa" w:w="7000"/>
          </w:tcPr>
          <w:p>
            <w:r>
              <w:t>9782729829964</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microprocesseur/ Systèmes numériques/ </w:t>
            </w:r>
          </w:p>
        </w:tc>
      </w:tr>
    </w:tbl>
    <w:p>
      <w:pPr>
        <w:pStyle w:val="Heading3"/>
      </w:pPr>
      <w:r>
        <w:t>Résumé :</w:t>
      </w:r>
    </w:p>
    <w:p>
      <w:r>
        <w:t>Ce livre présente les fondements des systèmes numériques, des microprocesseurs et des microcontrôleurs. Il explique la représentation binaire de l'information, les circuits logiques, les mémoires et l'architecture des ordinateurs. L'ouvrage détaille ensuite le fonctionnement interne d'un microprocesseur : unité de traitement, registres, bus, jeu d'instructions, modes d'adressage et gestion des interruptions. Une partie importante est consacrée à la programmation en langage assembleur ainsi qu'à l'interfaçage avec les périphériques. Le livre se termine par l'étude des microcontrôleurs et de leurs applications dans les systèmes embarqués et l'automatisation.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