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 et séquentielle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1 p.</w:t>
            </w:r>
          </w:p>
        </w:tc>
      </w:tr>
      <w:tr>
        <w:trPr>
          <w:trHeight w:val="567"/>
        </w:trPr>
        <w:tc>
          <w:tcPr>
            <w:tcW w:type="dxa" w:w="3000"/>
          </w:tcPr>
          <w:p>
            <w:r>
              <w:t>Numéro d'Identification</w:t>
            </w:r>
          </w:p>
        </w:tc>
        <w:tc>
          <w:tcPr>
            <w:tcW w:type="dxa" w:w="7000"/>
          </w:tcPr>
          <w:p>
            <w:r>
              <w:t>2729814256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combinatoire/ Circuits logiques/ </w:t>
            </w:r>
          </w:p>
        </w:tc>
      </w:tr>
    </w:tbl>
    <w:p>
      <w:pPr>
        <w:pStyle w:val="Heading3"/>
      </w:pPr>
      <w:r>
        <w:t>Résumé :</w:t>
      </w:r>
    </w:p>
    <w:p>
      <w:r>
        <w:t>Cet ouvrage présente les fondements de la logique numérique utilisés en informatique industrielle et en électronique numérique. Il couvre les circuits combinatoires et séquentiels, depuis les bases de l'algèbre de Boole jusqu'à la conception de systèmes logiques synchrones et asynchrones. Illustré par de nombreux schémas et exercices corrigés, il constitue un support pédagogique pour les étudiants en informatique industrielle, électronique et automatisme.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