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Cardiologie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national des enseignants de cardiologie et de la Société française de cardiologie/ Isnard, Richard/ Lacroix, Dominique/ Collège national des enseignants de cardiologie (France)/ Société française de cardiologie/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9782294715501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cardiologie/ maladies cardiovasculaires/ </w:t>
            </w:r>
          </w:p>
        </w:tc>
      </w:tr>
    </w:tbl>
    <w:p>
      <w:pPr>
        <w:pStyle w:val="Heading3"/>
      </w:pPr>
      <w:r>
        <w:t>Résumé :</w:t>
      </w:r>
    </w:p>
    <w:p>
      <w:r>
        <w:t>L’ouvrage « Cardiologie » (édition 2015), dirigé par les professeurs Richard Isnard et Dominique Lacroix sous l'égide du CNEC et de la SFC, est le manuel de référence officiel pour l'apprentissage des maladies cardiovasculaires en France, principalement destiné aux étudiants en médecine. Ce livre synthétise de manière rigoureuse et pédagogique l'ensemble des connaissances indispensables, allant de la sémiologie et des examens complémentaires (comme l'ECG et l'échocardiographie) jusqu'à la prise en charge des grandes pathologies (insuffisance cardiaque, infarctus, troubles du rythme, hypertension et urgences vitales). Entièrement basé sur les recommandations scientifiques de l'époque, il se distingue par ses nombreux arbres décisionnels et encadrés "points clés" conçus pour faciliter les révisions, même si certaines thérapeutiques ont naturellement évolué depuis sa publication.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