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Pavé, Alain/ </w:t>
            </w:r>
          </w:p>
        </w:tc>
      </w:tr>
      <w:tr>
        <w:trPr>
          <w:trHeight w:val="567"/>
        </w:trPr>
        <w:tc>
          <w:tcPr>
            <w:tcW w:type="dxa" w:w="3000"/>
          </w:tcPr>
          <w:p>
            <w:r>
              <w:t>Adresse bib.</w:t>
            </w:r>
          </w:p>
        </w:tc>
        <w:tc>
          <w:tcPr>
            <w:tcW w:type="dxa" w:w="7000"/>
          </w:tcPr>
          <w:p>
            <w:r>
              <w:t xml:space="preserve">Éditions du Seuil/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 ouverte(N°:None)</w:t>
            </w:r>
          </w:p>
        </w:tc>
      </w:tr>
      <w:tr>
        <w:trPr>
          <w:trHeight w:val="567"/>
        </w:trPr>
        <w:tc>
          <w:tcPr>
            <w:tcW w:type="dxa" w:w="3000"/>
          </w:tcPr>
          <w:p>
            <w:r>
              <w:t>Notes Générales</w:t>
            </w:r>
          </w:p>
        </w:tc>
        <w:tc>
          <w:tcPr>
            <w:tcW w:type="dxa" w:w="7000"/>
          </w:tcPr>
          <w:p>
            <w:r>
              <w:t>Bibliogr. p.p. 325-342</w:t>
            </w:r>
          </w:p>
        </w:tc>
      </w:tr>
      <w:tr>
        <w:trPr>
          <w:trHeight w:val="567"/>
        </w:trPr>
        <w:tc>
          <w:tcPr>
            <w:tcW w:type="dxa" w:w="3000"/>
          </w:tcPr>
          <w:p>
            <w:r>
              <w:t>Numéro d'Identification</w:t>
            </w:r>
          </w:p>
        </w:tc>
        <w:tc>
          <w:tcPr>
            <w:tcW w:type="dxa" w:w="7000"/>
          </w:tcPr>
          <w:p>
            <w:r>
              <w:t>9782021341508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La biodiversité est aujourd'hui l'un des maîtres-mots de tout discours environnemental. Après une trentaine d'années de diffusion du terme, un examen attentif fait pourtant apparaitre que son succès médiatique s'est accompagné d'un affaiblissement de sa validité scientifique. Ont surgi nombre d'arguments qui s'éloignent des faits avérés ou des analyses sérieuses, conduisant ainsi à un catastrophisme ambiant mal fondé. Alain Pavé, dont la compétence scientifique dans le domaine est incontestée, propose une analyse critique novatrice et bienvenue, riche d'exemples concrets souvent surprenants, de l'escargot de Quimper à l'ours pas toujours blanc.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