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Signal processing for magnetic resonance imaging and spectroscopy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Yan, Hong/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Marcel Dekker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XVII-646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Signal processing and 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0824706536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du signal/ imagerie par résonance magnétique/ </w:t>
            </w:r>
          </w:p>
        </w:tc>
      </w:tr>
    </w:tbl>
    <w:p>
      <w:pPr>
        <w:pStyle w:val="Heading3"/>
      </w:pPr>
      <w:r>
        <w:t>Résumé :</w:t>
      </w:r>
    </w:p>
    <w:p>
      <w:r>
        <w:t>This reference/text contains the latest signal processing techniques in magnetic resonance imaging (MRI) and magnetic resonance spectroscopy (MRS) for more efficient clinical diagnoses-providing ready-to-use algorithms for image segmentation and analysis, reconstruction and visualization, and removal of distortions and artifacts for increased detection of disease. Detailing cost-effective procedures for improved image and spectrum quality, "Signal Processing for Magnetic Resonance Imaging and Spectroscopy" discusses the evaluation of specific shapes and geometric features in MR images; modern strategies for MR data processing; the characterization and analysis of cerebral, muscular, and cardiac tissues; wavelet transform and projection on convex sets (POCS), methods for image reconstruction, restoration, and enhancement; and effective methods for the reduction of ghost artifacts.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