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Emploi des machines à commande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Bézier, Pierre/ Nicolau, P/ </w:t>
            </w:r>
          </w:p>
        </w:tc>
      </w:tr>
      <w:tr>
        <w:trPr>
          <w:trHeight w:val="567"/>
        </w:trPr>
        <w:tc>
          <w:tcPr>
            <w:tcW w:type="dxa" w:w="3000"/>
          </w:tcPr>
          <w:p>
            <w:r>
              <w:t>Adresse bib.</w:t>
            </w:r>
          </w:p>
        </w:tc>
        <w:tc>
          <w:tcPr>
            <w:tcW w:type="dxa" w:w="7000"/>
          </w:tcPr>
          <w:p>
            <w:r>
              <w:t xml:space="preserve">Masson et Cie/ Eyrolles/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Conservatoire national des arts et métiers(N°:None)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(CN)/ automatisation industrielle/ </w:t>
            </w:r>
          </w:p>
        </w:tc>
      </w:tr>
    </w:tbl>
    <w:p>
      <w:pPr>
        <w:pStyle w:val="Heading3"/>
      </w:pPr>
      <w:r>
        <w:t>Résumé :</w:t>
      </w:r>
    </w:p>
    <w:p>
      <w:r>
        <w:t>Cet ouvrage est l'un des premiers livres francophones consacrés à l'utilisation industrielle des machines-outils à commande numérique (CN). pierre bézier, pionnier de la cao/cfao et de la commande numérique chez renault, présente les principes, les méthodes et les applications des machines pilotées par des programmes numériques. le livre explique les systèmes de commande numérique, l'architecture des machines-outils, la préparation des programmes d'usinage, les techniques de fabrication automatisée et les conditions d'exploitation des équipements industriels. il montre comment la commande numérique permet d'améliorer la précision, la productivité et la répétabilité des opérations de fabrication mécanique. l'ouvrage constitue également un témoignage historique sur les débuts de l'automatisation de la production industrielle et sur l'introduction des ordinateurs dans les ateliers de fabrication. il servira de base à l'édition anglaise numerical control: mathematics and applications publiée en 1972.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