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Symétries brisées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Boccara, Nino/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industrielles(N°:1378)</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2705613781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symétrie brisée/ brisure spontanée de symétrie/ </w:t>
            </w:r>
          </w:p>
        </w:tc>
      </w:tr>
    </w:tbl>
    <w:p>
      <w:pPr>
        <w:pStyle w:val="Heading3"/>
      </w:pPr>
      <w:r>
        <w:t>Résumé :</w:t>
      </w:r>
    </w:p>
    <w:p>
      <w:r>
        <w:t>Cet ouvrage constitue une introduction approfondie à la théorie des transitions de phase et au concept de symétrie brisée, l'une des idées fondamentales de la physique moderne. l'auteur montre comment l'apparition d'un paramètre d'ordre permet de décrire le passage d'un système d'un état symétrique à un état moins symétrique lors d'une transition de phase. le livre développe les bases thermodynamiques et statistiques des transitions de phase en s'appuyant sur les travaux de landau et de la mécanique statistique moderne. les notions de fluctuations, de stabilité, de brisure spontanée de symétrie et de phénomènes critiques sont étudiées dans le contexte des solides, des liquides, du magnétisme et d'autres systèmes physiques condensés. l'ouvrage met particulièrement l'accent sur le rôle du paramètre d'ordre comme grandeur caractérisant l'état macroscopique d'un système. cette approche unificatrice permet de décrire de nombreuses transitions physiques à l'aide d'un même cadre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