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LaTex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 : informatique(N°:None)</w:t>
            </w:r>
          </w:p>
        </w:tc>
      </w:tr>
      <w:tr>
        <w:trPr>
          <w:trHeight w:val="567"/>
        </w:trPr>
        <w:tc>
          <w:tcPr>
            <w:tcW w:type="dxa" w:w="3000"/>
          </w:tcPr>
          <w:p>
            <w:r>
              <w:t>Notes Générales</w:t>
            </w:r>
          </w:p>
        </w:tc>
        <w:tc>
          <w:tcPr>
            <w:tcW w:type="dxa" w:w="7000"/>
          </w:tcPr>
          <w:p>
            <w:r>
              <w:t>Bibliogr. p. 289-291. Index</w:t>
            </w:r>
          </w:p>
        </w:tc>
      </w:tr>
      <w:tr>
        <w:trPr>
          <w:trHeight w:val="567"/>
        </w:trPr>
        <w:tc>
          <w:tcPr>
            <w:tcW w:type="dxa" w:w="3000"/>
          </w:tcPr>
          <w:p>
            <w:r>
              <w:t>Numéro d'Identification</w:t>
            </w:r>
          </w:p>
        </w:tc>
        <w:tc>
          <w:tcPr>
            <w:tcW w:type="dxa" w:w="7000"/>
          </w:tcPr>
          <w:p>
            <w:r>
              <w:t>9782744071874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LaTeX (langage de balisage)/ mise en page/ </w:t>
            </w:r>
          </w:p>
        </w:tc>
      </w:tr>
    </w:tbl>
    <w:p>
      <w:pPr>
        <w:pStyle w:val="Heading3"/>
      </w:pPr>
      <w:r>
        <w:t>Résumé :</w:t>
      </w:r>
    </w:p>
    <w:p>
      <w:r>
        <w:t>Système dédié à la composition de documents, LaTeX permet de rédiger des articles, des rapports, des mémoires ou des ouvrages et de les mettre en pages avec une qualité typographique remarquable. Plébiscité au départ par les milieux scientifiques (notamment pour la physique et les mathématiques), son usage est aujourd'hui largement répandu dans toutes les disciplines où les formules scientifiques sont utilisées. Son efficacité et sa gratuité en font par ailleurs un outil incontournable. Cet ouvrage présente l'essentiel de ce qu'il faut savoir pour bien composer des documents avec LaTeX. Le lecteur est guidé pas à pas, de l'installation d'une distribution à la production d'un document complet et de qualité, en passant par la composition des formules de type mathématique et des tableaux, la création et l'insertion de schémas, la conception de transparents et la gestion des bibliographies. Le texte est richement illustré d'exemples issus de différentes disciplines (mathématiques, physique, chimie, biologie, informatique). Chaque chapitre se clôt par une série d'exercices, permettant de mettre en pratique les notions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