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theory of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Khurmi, R. S./ </w:t>
            </w:r>
          </w:p>
        </w:tc>
      </w:tr>
      <w:tr>
        <w:trPr>
          <w:trHeight w:val="567"/>
        </w:trPr>
        <w:tc>
          <w:tcPr>
            <w:tcW w:type="dxa" w:w="3000"/>
          </w:tcPr>
          <w:p>
            <w:r>
              <w:t>Adresse bib.</w:t>
            </w:r>
          </w:p>
        </w:tc>
        <w:tc>
          <w:tcPr>
            <w:tcW w:type="dxa" w:w="7000"/>
          </w:tcPr>
          <w:p>
            <w:r>
              <w:t xml:space="preserve">S. Chand Publishing/ </w:t>
            </w:r>
          </w:p>
        </w:tc>
      </w:tr>
      <w:tr>
        <w:trPr>
          <w:trHeight w:val="567"/>
        </w:trPr>
        <w:tc>
          <w:tcPr>
            <w:tcW w:type="dxa" w:w="3000"/>
          </w:tcPr>
          <w:p>
            <w:r>
              <w:t>Nombre de Pages</w:t>
            </w:r>
          </w:p>
        </w:tc>
        <w:tc>
          <w:tcPr>
            <w:tcW w:type="dxa" w:w="7000"/>
          </w:tcPr>
          <w:p>
            <w:r>
              <w:t>8121905206</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8121905206</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theory of structures/ Structural behaviour/ structural Engineering/ </w:t>
            </w:r>
          </w:p>
        </w:tc>
      </w:tr>
    </w:tbl>
    <w:p>
      <w:pPr>
        <w:pStyle w:val="Heading3"/>
      </w:pPr>
      <w:r>
        <w:t>Résumé :</w:t>
      </w:r>
    </w:p>
    <w:p>
      <w:r>
        <w:t>Theory of Structures is a comprehensive textbook on structural engineering that explains the analysis and behavior of structures subjected to different types of loads. The book covers both statically determinate and statically indeterminate structures, including beams, trusses, frames, arches, and continuous structures. It presents the fundamental principles of structural mechanics, methods of analysis, influence lines, slope and deflection, moment distribution, and energy methods. The text combines theoretical concepts with numerous solved examples and practical engineering problems, making it suitable for civil engineering students and practicing engineers. It is widely used in undergraduate engineering courses and competitive examinations.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