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Benalegue, M./ Mostefai, M./ Idris, B./ </w:t>
            </w:r>
          </w:p>
        </w:tc>
      </w:tr>
      <w:tr>
        <w:trPr>
          <w:trHeight w:val="567"/>
        </w:trPr>
        <w:tc>
          <w:tcPr>
            <w:tcW w:type="dxa" w:w="3000"/>
          </w:tcPr>
          <w:p>
            <w:r>
              <w:t>Adresse bib.</w:t>
            </w:r>
          </w:p>
        </w:tc>
        <w:tc>
          <w:tcPr>
            <w:tcW w:type="dxa" w:w="7000"/>
          </w:tcPr>
          <w:p>
            <w:r>
              <w:t xml:space="preserve">Editions Lamine/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non linéaire/ système dynamique/ </w:t>
            </w:r>
          </w:p>
        </w:tc>
      </w:tr>
    </w:tbl>
    <w:p>
      <w:pPr>
        <w:pStyle w:val="Heading3"/>
      </w:pPr>
      <w:r>
        <w:t>Résumé :</w:t>
      </w:r>
    </w:p>
    <w:p>
      <w:r>
        <w:t>Cet ouvrage consacré à l'analyse et à la commande des systèmes dynamiques non linéaires. il présente les méthodes fondamentales permettant de modéliser, d'étudier et de concevoir des systèmes de commande lorsque les hypothèses de linéarité ne sont plus valables. le livre introduit les principales caractéristiques des non-linéarités (saturation, hystérésis, zone morte, relais, etc.), puis développe les méthodes classiques d'analyse telles que le plan de phase, la méthode du premier harmonique (fonction descriptive) et l'étude des cycles limites. une attention particulière est portée à la stabilité au sens de lyapunov, à la linéarisation locale des systèmes et aux techniques de synthèse des lois de commande adaptées aux systèmes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