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d'aérodynamique compressible. V1, notions fondamentales d'aérodynamique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Délery, Jean/ </w:t>
            </w:r>
          </w:p>
        </w:tc>
      </w:tr>
      <w:tr>
        <w:trPr>
          <w:trHeight w:val="567"/>
        </w:trPr>
        <w:tc>
          <w:tcPr>
            <w:tcW w:type="dxa" w:w="3000"/>
          </w:tcPr>
          <w:p>
            <w:r>
              <w:t>Adresse bib.</w:t>
            </w:r>
          </w:p>
        </w:tc>
        <w:tc>
          <w:tcPr>
            <w:tcW w:type="dxa" w:w="7000"/>
          </w:tcPr>
          <w:p>
            <w:r>
              <w:t xml:space="preserve">Hermès science publications/ Hermès science publications-Lavoisier/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 des fluides(N°:None)</w:t>
            </w:r>
          </w:p>
        </w:tc>
      </w:tr>
      <w:tr>
        <w:trPr>
          <w:trHeight w:val="567"/>
        </w:trPr>
        <w:tc>
          <w:tcPr>
            <w:tcW w:type="dxa" w:w="3000"/>
          </w:tcPr>
          <w:p>
            <w:r>
              <w:t>Notes Générales</w:t>
            </w:r>
          </w:p>
        </w:tc>
        <w:tc>
          <w:tcPr>
            <w:tcW w:type="dxa" w:w="7000"/>
          </w:tcPr>
          <w:p>
            <w:r>
              <w:t>Bibliogr. p. p. 185-189. Index</w:t>
            </w:r>
          </w:p>
        </w:tc>
      </w:tr>
      <w:tr>
        <w:trPr>
          <w:trHeight w:val="567"/>
        </w:trPr>
        <w:tc>
          <w:tcPr>
            <w:tcW w:type="dxa" w:w="3000"/>
          </w:tcPr>
          <w:p>
            <w:r>
              <w:t>Numéro d'Identification</w:t>
            </w:r>
          </w:p>
        </w:tc>
        <w:tc>
          <w:tcPr>
            <w:tcW w:type="dxa" w:w="7000"/>
          </w:tcPr>
          <w:p>
            <w:r>
              <w:t>9782746220027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aérodynamique/ dynamique des fluides/ </w:t>
            </w:r>
          </w:p>
        </w:tc>
      </w:tr>
    </w:tbl>
    <w:p>
      <w:pPr>
        <w:pStyle w:val="Heading3"/>
      </w:pPr>
      <w:r>
        <w:t>Résumé :</w:t>
      </w:r>
    </w:p>
    <w:p>
      <w:r>
        <w:t>Ce traité, composé de trois volumes, est consacré aux écoulements aérodynamiques compressibles dans le cadre de l'hypothèse du fluide non-visqueux. Chaque chapitre donne une présentation théorique aisément accessible suivie de l'exposé de méthodes de calcul pratiques basées sur les résultats venant d'être établis, cela afin d'aider à la compréhension théorique mais aussi de montrer des applications immédiates. Le volume 1 introduit les principes fondamentaux à la base de l'aérodynamique théorique et procède à des rappels indispensables pour la compréhension de ce qui va être exposé dans les volumes suivants. Le volume 2 présente la théorie des écoulements monodimensionnels stationnaires et des surfaces de discontinuité telles que les ondes de choc et les lignes de glissement. Il s'agit du cœur de la dynamique des gaz. Le volume3 développe la théorie des caractéristiques appliquée à l'étude des écoulements supersoniques ainsi qu'aux écoulements instationnaires. Le dernier chapitre expose quelques propriétés particulières des écoulements transsoniques.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