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Motor vehicle engines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Arkhangelsky, V/ Khovakh, M/ Stépanov, Y/ Trusov,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Internal combustion engine/ thermodynamics/ </w:t>
            </w:r>
          </w:p>
        </w:tc>
      </w:tr>
    </w:tbl>
    <w:p>
      <w:pPr>
        <w:pStyle w:val="Heading3"/>
      </w:pPr>
      <w:r>
        <w:t>Résumé :</w:t>
      </w:r>
    </w:p>
    <w:p>
      <w:r>
        <w:t>The book provides a comprehensive introduction to the operation, design, and performance of internal combustion engines, with a strong focus on theoretical principles and practical engineering applications. It explains the thermodynamic cycles (such as Otto and Diesel cycles), fuel combustion processes, air-fuel mixture formation, and energy conversion inside engines.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